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spacing w:val="-18"/>
          <w:sz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44"/>
        </w:rPr>
        <w:t>重庆市工伤职工异地工伤就医申报表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18"/>
          <w:sz w:val="24"/>
          <w:szCs w:val="24"/>
          <w:lang w:val="en-US" w:eastAsia="zh-CN"/>
        </w:rPr>
        <w:t>表2</w:t>
      </w:r>
    </w:p>
    <w:p>
      <w:pPr>
        <w:spacing w:line="500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工作单位：（章）                            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8"/>
        <w:gridCol w:w="105"/>
        <w:gridCol w:w="2310"/>
        <w:gridCol w:w="231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姓   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受伤部位</w:t>
            </w:r>
          </w:p>
        </w:tc>
        <w:tc>
          <w:tcPr>
            <w:tcW w:w="22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性   别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工伤时间</w:t>
            </w:r>
          </w:p>
        </w:tc>
        <w:tc>
          <w:tcPr>
            <w:tcW w:w="22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13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身份证号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联系电话</w:t>
            </w:r>
          </w:p>
        </w:tc>
        <w:tc>
          <w:tcPr>
            <w:tcW w:w="22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06" w:type="dxa"/>
            <w:gridSpan w:val="6"/>
            <w:noWrap w:val="0"/>
            <w:vAlign w:val="center"/>
          </w:tcPr>
          <w:p>
            <w:pPr>
              <w:spacing w:line="500" w:lineRule="exact"/>
              <w:ind w:firstLine="2560" w:firstLineChars="800"/>
              <w:rPr>
                <w:rFonts w:hint="eastAsia" w:ascii="方正仿宋_GBK" w:hAnsi="方正仿宋_GBK" w:eastAsia="方正仿宋_GBK" w:cs="方正仿宋_GBK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</w:rPr>
              <w:t>异  地  就  医  医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  <w:jc w:val="center"/>
        </w:trPr>
        <w:tc>
          <w:tcPr>
            <w:tcW w:w="22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医院名称（章）</w:t>
            </w:r>
          </w:p>
        </w:tc>
        <w:tc>
          <w:tcPr>
            <w:tcW w:w="7006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医院级别</w:t>
            </w: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（勾选）</w:t>
            </w:r>
          </w:p>
        </w:tc>
        <w:tc>
          <w:tcPr>
            <w:tcW w:w="6998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□一级     □ 二级    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联系电话</w:t>
            </w:r>
          </w:p>
        </w:tc>
        <w:tc>
          <w:tcPr>
            <w:tcW w:w="6998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 xml:space="preserve">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邮    编</w:t>
            </w:r>
          </w:p>
        </w:tc>
        <w:tc>
          <w:tcPr>
            <w:tcW w:w="6998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地    址</w:t>
            </w:r>
          </w:p>
        </w:tc>
        <w:tc>
          <w:tcPr>
            <w:tcW w:w="6998" w:type="dxa"/>
            <w:gridSpan w:val="4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0" w:hRule="atLeast"/>
          <w:jc w:val="center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就医地工伤 保险经办机构意见</w:t>
            </w:r>
          </w:p>
        </w:tc>
        <w:tc>
          <w:tcPr>
            <w:tcW w:w="6998" w:type="dxa"/>
            <w:gridSpan w:val="4"/>
            <w:noWrap w:val="0"/>
            <w:vAlign w:val="bottom"/>
          </w:tcPr>
          <w:p>
            <w:pPr>
              <w:wordWrap w:val="0"/>
              <w:spacing w:line="50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经办人：</w:t>
            </w:r>
          </w:p>
          <w:p>
            <w:pPr>
              <w:spacing w:line="50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</w:p>
          <w:p>
            <w:pPr>
              <w:spacing w:line="500" w:lineRule="exact"/>
              <w:ind w:right="480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（公章）</w:t>
            </w:r>
          </w:p>
          <w:p>
            <w:pPr>
              <w:spacing w:line="500" w:lineRule="exact"/>
              <w:jc w:val="right"/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方正仿宋_GBK" w:hAnsi="方正仿宋_GBK" w:eastAsia="方正仿宋_GBK" w:cs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lang w:eastAsia="zh-CN"/>
        </w:rPr>
        <w:t>备注：职工在市外遭受事故伤害的，应优先选择事故发生地工伤保险协议机构治疗，并及时向参保地社会保险行政部门提出工伤认定申请，待伤情稳定后转回市内工伤保险协议机构继续治疗。</w:t>
      </w:r>
      <w:bookmarkStart w:id="0" w:name="_GoBack"/>
      <w:bookmarkEnd w:id="0"/>
    </w:p>
    <w:sectPr>
      <w:footerReference r:id="rId3" w:type="default"/>
      <w:pgSz w:w="11906" w:h="16838"/>
      <w:pgMar w:top="1134" w:right="1800" w:bottom="85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</w:rPr>
    </w:pPr>
  </w:p>
  <w:p>
    <w:pPr>
      <w:pStyle w:val="2"/>
      <w:wordWrap w:val="0"/>
      <w:ind w:right="72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D329E"/>
    <w:rsid w:val="03ED329E"/>
    <w:rsid w:val="1C3A6075"/>
    <w:rsid w:val="33EB2537"/>
    <w:rsid w:val="47D015C5"/>
    <w:rsid w:val="4BE51736"/>
    <w:rsid w:val="514B1F1E"/>
    <w:rsid w:val="54C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2021-09-26T01:35:00Z</dcterms:created>
  <dc:creator>钟小清</dc:creator>
  <cp:lastModifiedBy>钟小清</cp:lastModifiedBy>
  <dcterms:modified xsi:type="dcterms:W3CDTF">2024-01-03T03:25:33Z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627D0DA015BE45069094131771846CC5</vt:lpwstr>
  </property>
</Properties>
</file>