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right"/>
        <w:outlineLvl w:val="0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color w:val="FF0000"/>
          <w:sz w:val="32"/>
          <w:lang w:eastAsia="zh-CN"/>
        </w:rPr>
        <w:t>（</w:t>
      </w:r>
      <w:r>
        <w:rPr>
          <w:rFonts w:hint="eastAsia" w:eastAsia="黑体"/>
          <w:b/>
          <w:bCs/>
          <w:color w:val="FF0000"/>
          <w:sz w:val="32"/>
          <w:lang w:val="en-US" w:eastAsia="zh-CN"/>
        </w:rPr>
        <w:t>样表）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center"/>
        <w:textAlignment w:val="auto"/>
        <w:outlineLvl w:val="0"/>
        <w:rPr>
          <w:rFonts w:hint="eastAsia" w:eastAsia="黑体"/>
          <w:b/>
          <w:bCs/>
          <w:sz w:val="32"/>
        </w:rPr>
      </w:pPr>
      <w:r>
        <w:rPr>
          <w:rFonts w:hint="eastAsia" w:eastAsia="黑体"/>
          <w:b/>
          <w:bCs/>
          <w:sz w:val="32"/>
        </w:rPr>
        <w:t>重庆市参加企业职工基本养老保险人员退休（职）申报表</w:t>
      </w:r>
    </w:p>
    <w:p>
      <w:pPr>
        <w:rPr>
          <w:rFonts w:hint="eastAsia"/>
        </w:rPr>
      </w:pPr>
      <w:r>
        <w:rPr>
          <w:rFonts w:hint="eastAsia" w:eastAsia="仿宋_GB2312"/>
          <w:sz w:val="24"/>
        </w:rPr>
        <w:t xml:space="preserve">                                            </w:t>
      </w:r>
    </w:p>
    <w:tbl>
      <w:tblPr>
        <w:tblStyle w:val="3"/>
        <w:tblW w:w="9105" w:type="dxa"/>
        <w:tblInd w:w="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582"/>
        <w:gridCol w:w="765"/>
        <w:gridCol w:w="980"/>
        <w:gridCol w:w="1840"/>
        <w:gridCol w:w="1770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</w:trPr>
        <w:tc>
          <w:tcPr>
            <w:tcW w:w="9105" w:type="dxa"/>
            <w:gridSpan w:val="7"/>
            <w:vAlign w:val="center"/>
          </w:tcPr>
          <w:p>
            <w:pPr>
              <w:spacing w:before="156" w:beforeLines="50" w:after="156" w:afterLines="50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以下栏目由参保单位或个人参保人员填写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215" w:type="dxa"/>
            <w:gridSpan w:val="2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  名</w:t>
            </w:r>
          </w:p>
        </w:tc>
        <w:tc>
          <w:tcPr>
            <w:tcW w:w="1745" w:type="dxa"/>
            <w:gridSpan w:val="2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</w:p>
        </w:tc>
        <w:tc>
          <w:tcPr>
            <w:tcW w:w="1840" w:type="dxa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居民身份证号码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XXXXXXXXXXXXXXXXXX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960" w:type="dxa"/>
            <w:gridSpan w:val="4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居 住 地 址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 w:val="24"/>
              </w:rPr>
              <w:t>区</w:t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 w:val="24"/>
              </w:rPr>
              <w:t>街道</w:t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 w:val="24"/>
              </w:rPr>
              <w:t>社区X号附X号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960" w:type="dxa"/>
            <w:gridSpan w:val="4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 系 电 话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color w:val="FF0000"/>
                <w:sz w:val="24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XXXXXXXX，XXXXXXXXXXX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2960" w:type="dxa"/>
            <w:gridSpan w:val="4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养老金发放银行及账号</w:t>
            </w:r>
          </w:p>
        </w:tc>
        <w:tc>
          <w:tcPr>
            <w:tcW w:w="6145" w:type="dxa"/>
            <w:gridSpan w:val="3"/>
            <w:vAlign w:val="center"/>
          </w:tcPr>
          <w:p>
            <w:pPr>
              <w:spacing w:line="400" w:lineRule="exact"/>
              <w:ind w:right="-51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 w:val="0"/>
                <w:bCs w:val="0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color w:val="FF0000"/>
                <w:sz w:val="24"/>
              </w:rPr>
              <w:t>XXXXX</w:t>
            </w:r>
            <w:r>
              <w:rPr>
                <w:rFonts w:hint="eastAsia" w:eastAsia="仿宋_GB2312"/>
                <w:b w:val="0"/>
                <w:bCs w:val="0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sz w:val="24"/>
              </w:rPr>
              <w:t>银行，账号：</w:t>
            </w:r>
            <w:r>
              <w:rPr>
                <w:rFonts w:hint="eastAsia" w:eastAsia="仿宋_GB2312"/>
                <w:color w:val="FF0000"/>
                <w:sz w:val="24"/>
              </w:rPr>
              <w:t>XXXXXXXXXXXXXXX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</w:trPr>
        <w:tc>
          <w:tcPr>
            <w:tcW w:w="9105" w:type="dxa"/>
            <w:gridSpan w:val="7"/>
            <w:vAlign w:val="center"/>
          </w:tcPr>
          <w:p>
            <w:pPr>
              <w:spacing w:before="62" w:beforeLines="20" w:after="62" w:afterLines="20"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Merge w:val="restart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起止时间（年月）</w:t>
            </w:r>
          </w:p>
        </w:tc>
        <w:tc>
          <w:tcPr>
            <w:tcW w:w="2820" w:type="dxa"/>
            <w:gridSpan w:val="2"/>
            <w:vMerge w:val="restart"/>
            <w:vAlign w:val="center"/>
          </w:tcPr>
          <w:p>
            <w:pPr>
              <w:spacing w:line="400" w:lineRule="exact"/>
              <w:ind w:left="-108" w:right="-108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工作单位</w:t>
            </w:r>
          </w:p>
        </w:tc>
        <w:tc>
          <w:tcPr>
            <w:tcW w:w="4305" w:type="dxa"/>
            <w:gridSpan w:val="2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其中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Merge w:val="continue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20" w:type="dxa"/>
            <w:gridSpan w:val="2"/>
            <w:vMerge w:val="continue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特殊工种岗位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起止时间</w:t>
            </w:r>
          </w:p>
          <w:p>
            <w:pPr>
              <w:spacing w:line="400" w:lineRule="exact"/>
              <w:ind w:left="-51" w:right="-51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Cs w:val="21"/>
              </w:rPr>
              <w:t>—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XX单位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Cs w:val="21"/>
              </w:rPr>
              <w:t>—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Cs w:val="21"/>
              </w:rPr>
              <w:t>—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XX单位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Cs w:val="21"/>
              </w:rPr>
              <w:t>—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Cs w:val="21"/>
              </w:rPr>
              <w:t>.</w:t>
            </w:r>
            <w:r>
              <w:rPr>
                <w:rFonts w:hint="eastAsia" w:eastAsia="仿宋_GB2312"/>
                <w:color w:val="FF0000"/>
                <w:szCs w:val="21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Cs w:val="21"/>
              </w:rPr>
              <w:t>—至今</w:t>
            </w: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FF0000"/>
                <w:sz w:val="24"/>
              </w:rPr>
              <w:t>个体</w:t>
            </w: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 w:asciiTheme="minorHAnsi" w:hAnsiTheme="minorHAnsi" w:cstheme="minorBidi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Cs w:val="21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leftChars="0" w:right="-51" w:rightChars="0"/>
              <w:jc w:val="center"/>
              <w:rPr>
                <w:rFonts w:hint="eastAsia" w:eastAsia="仿宋_GB2312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820" w:type="dxa"/>
            <w:gridSpan w:val="2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1770" w:type="dxa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</w:p>
        </w:tc>
        <w:tc>
          <w:tcPr>
            <w:tcW w:w="2535" w:type="dxa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980" w:type="dxa"/>
            <w:gridSpan w:val="3"/>
            <w:vAlign w:val="center"/>
          </w:tcPr>
          <w:p>
            <w:pPr>
              <w:spacing w:line="400" w:lineRule="exact"/>
              <w:ind w:left="-51" w:right="-51"/>
              <w:jc w:val="center"/>
              <w:rPr>
                <w:rFonts w:hint="eastAsia" w:eastAsia="仿宋_GB2312"/>
                <w:sz w:val="24"/>
                <w:lang w:val="en-US" w:eastAsia="zh-CN"/>
              </w:rPr>
            </w:pPr>
            <w:r>
              <w:rPr>
                <w:rFonts w:hint="eastAsia" w:ascii="方正仿宋_GBK" w:eastAsia="方正仿宋_GBK" w:hAnsiTheme="minorEastAsia"/>
                <w:b w:val="0"/>
                <w:bCs/>
                <w:sz w:val="24"/>
                <w:szCs w:val="24"/>
              </w:rPr>
              <w:t>增发待遇类别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1" w:rightChars="0"/>
              <w:jc w:val="both"/>
              <w:textAlignment w:val="auto"/>
              <w:outlineLvl w:val="9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□独子    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□高海拔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□三线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□特殊贡献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1" w:right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□孤寡（□有配偶无子女  □无配偶无子女）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szCs w:val="24"/>
              </w:rPr>
              <w:t>□其他</w:t>
            </w:r>
            <w:r>
              <w:rPr>
                <w:rFonts w:hint="eastAsia" w:ascii="宋体" w:hAnsi="宋体"/>
                <w:b w:val="0"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</w:trPr>
        <w:tc>
          <w:tcPr>
            <w:tcW w:w="198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1" w:rightChars="0"/>
              <w:jc w:val="center"/>
              <w:textAlignment w:val="auto"/>
              <w:outlineLvl w:val="9"/>
            </w:pPr>
            <w:r>
              <w:rPr>
                <w:rFonts w:hint="eastAsia" w:eastAsia="仿宋_GB2312"/>
                <w:b/>
                <w:bCs/>
                <w:sz w:val="28"/>
                <w:szCs w:val="28"/>
                <w:lang w:val="en-US" w:eastAsia="zh-CN"/>
              </w:rPr>
              <w:t>承诺事项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right="-51" w:rightChars="0"/>
              <w:textAlignment w:val="auto"/>
              <w:outlineLvl w:val="9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 xml:space="preserve">  是否受过刑事处分（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 xml:space="preserve">是  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</w:rPr>
              <w:t>□</w:t>
            </w:r>
            <w:r>
              <w:rPr>
                <w:rFonts w:hint="eastAsia" w:ascii="宋体" w:hAnsi="宋体"/>
                <w:b/>
                <w:bCs w:val="0"/>
                <w:sz w:val="24"/>
                <w:szCs w:val="24"/>
                <w:lang w:val="en-US" w:eastAsia="zh-CN"/>
              </w:rPr>
              <w:t>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0" w:hRule="atLeast"/>
        </w:trPr>
        <w:tc>
          <w:tcPr>
            <w:tcW w:w="633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申报人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以上填写的事项属实，本人自愿申请办理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/>
                <w:sz w:val="24"/>
              </w:rPr>
              <w:t>退休。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申请人：</w:t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>XX</w:t>
            </w:r>
            <w:r>
              <w:rPr>
                <w:rFonts w:hint="eastAsia" w:eastAsia="仿宋_GB2312"/>
                <w:color w:val="FF0000"/>
                <w:sz w:val="24"/>
              </w:rPr>
              <w:t>（手写）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 申请时间：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XXXX</w:t>
            </w:r>
            <w:r>
              <w:rPr>
                <w:rFonts w:hint="eastAsia" w:eastAsia="仿宋_GB2312"/>
                <w:color w:val="FF000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年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>X</w:t>
            </w: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月</w:t>
            </w:r>
            <w:r>
              <w:rPr>
                <w:rFonts w:hint="eastAsia" w:ascii="仿宋_GB2312" w:hAnsi="宋体" w:eastAsia="仿宋_GB2312"/>
                <w:color w:val="FF0000"/>
                <w:sz w:val="24"/>
                <w:lang w:val="en-US" w:eastAsia="zh-CN"/>
              </w:rPr>
              <w:t xml:space="preserve"> X</w:t>
            </w:r>
            <w:r>
              <w:rPr>
                <w:rFonts w:hint="eastAsia" w:ascii="仿宋_GB2312" w:hAnsi="宋体" w:eastAsia="仿宋_GB2312"/>
                <w:color w:val="FF0000"/>
                <w:sz w:val="24"/>
              </w:rPr>
              <w:t xml:space="preserve"> </w:t>
            </w:r>
            <w:r>
              <w:rPr>
                <w:rFonts w:hint="eastAsia" w:ascii="仿宋_GB2312" w:hAnsi="宋体" w:eastAsia="仿宋_GB2312"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6" w:hRule="atLeast"/>
        </w:trPr>
        <w:tc>
          <w:tcPr>
            <w:tcW w:w="633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申报单位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712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以上情况属实。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 w:firstLine="240" w:firstLineChars="100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sz w:val="24"/>
              </w:rPr>
              <w:t>经办人：                 申请单位（签章）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_GB2312" w:hAnsi="宋体" w:eastAsia="仿宋_GB2312"/>
                <w:sz w:val="24"/>
              </w:rPr>
              <w:t xml:space="preserve">年   月   日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注：1、本表由参保单位或个人参保人员填写；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420" w:firstLineChars="200"/>
        <w:jc w:val="both"/>
        <w:textAlignment w:val="auto"/>
        <w:outlineLvl w:val="9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仿宋_GB2312" w:hAnsi="宋体" w:eastAsia="仿宋_GB2312"/>
          <w:sz w:val="21"/>
          <w:szCs w:val="21"/>
        </w:rPr>
        <w:t>2、本表由初审单位保存；</w:t>
      </w:r>
      <w:r>
        <w:rPr>
          <w:rFonts w:hint="eastAsia" w:ascii="黑体" w:eastAsia="黑体"/>
          <w:sz w:val="21"/>
          <w:szCs w:val="21"/>
        </w:rPr>
        <w:t xml:space="preserve">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420" w:firstLineChars="0"/>
        <w:jc w:val="both"/>
        <w:textAlignment w:val="auto"/>
        <w:outlineLvl w:val="9"/>
        <w:rPr>
          <w:rFonts w:hint="eastAsia" w:ascii="仿宋_GB2312" w:hAnsi="宋体" w:eastAsia="仿宋_GB2312"/>
          <w:sz w:val="21"/>
          <w:szCs w:val="21"/>
        </w:rPr>
      </w:pPr>
      <w:r>
        <w:rPr>
          <w:rFonts w:hint="eastAsia" w:ascii="黑体" w:eastAsia="黑体"/>
          <w:sz w:val="21"/>
          <w:szCs w:val="21"/>
        </w:rPr>
        <w:t>3</w:t>
      </w:r>
      <w:r>
        <w:rPr>
          <w:rFonts w:hint="eastAsia" w:ascii="黑体" w:eastAsia="黑体"/>
          <w:sz w:val="21"/>
          <w:szCs w:val="21"/>
          <w:lang w:eastAsia="zh-CN"/>
        </w:rPr>
        <w:t>.</w:t>
      </w:r>
      <w:r>
        <w:rPr>
          <w:rFonts w:hint="eastAsia" w:ascii="仿宋_GB2312" w:hAnsi="宋体" w:eastAsia="仿宋_GB2312"/>
          <w:sz w:val="21"/>
          <w:szCs w:val="21"/>
        </w:rPr>
        <w:t>“申报意见”中，个人办理只填写“申报人意见”栏。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360"/>
        <w:jc w:val="both"/>
        <w:textAlignment w:val="auto"/>
        <w:outlineLvl w:val="9"/>
        <w:rPr>
          <w:rFonts w:hint="eastAsia" w:ascii="仿宋_GB2312" w:hAnsi="宋体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right="0" w:rightChars="0" w:firstLine="360"/>
        <w:jc w:val="both"/>
        <w:textAlignment w:val="auto"/>
        <w:outlineLvl w:val="9"/>
        <w:rPr>
          <w:rFonts w:hint="eastAsia" w:ascii="仿宋_GB2312" w:hAnsi="宋体" w:eastAsia="仿宋_GB2312"/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                               （反面）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44"/>
          <w:lang w:val="en-US" w:eastAsia="zh-CN"/>
        </w:rPr>
        <w:t>退休人员领待事项告知书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eastAsia="黑体"/>
          <w:sz w:val="36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尊敬的领待人员：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祝贺您光荣退休，从容享受退休生活。为保证您按时足额领取社保待遇，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根据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关于印发</w:t>
      </w:r>
      <w:r>
        <w:rPr>
          <w:rFonts w:hint="eastAsia" w:ascii="仿宋" w:hAnsi="仿宋" w:eastAsia="仿宋" w:cs="仿宋"/>
          <w:sz w:val="28"/>
          <w:szCs w:val="28"/>
        </w:rPr>
        <w:t>&lt;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重庆市社会保险待遇领取资格认证经办规程（暂行）</w:t>
      </w:r>
      <w:r>
        <w:rPr>
          <w:rFonts w:hint="eastAsia" w:ascii="仿宋" w:hAnsi="仿宋" w:eastAsia="仿宋" w:cs="仿宋"/>
          <w:sz w:val="28"/>
          <w:szCs w:val="28"/>
        </w:rPr>
        <w:t>&gt;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的通知》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渝人社办〔20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〕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91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及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《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重庆市社会保险局关于进一步做好养老待遇资格认证工作的通知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》（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渝社险发〔2019〕21号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文件要求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您有如下事项需要办理：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eastAsia="仿宋_GB2312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1.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及时完成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领取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待遇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资格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认证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信息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采集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即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就近就便在重庆市内各镇街社会保障服务所进行首次指纹人脸采集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对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居住地址或联系电话发生变化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，请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及时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主动向各镇（街）社保所申请信息变更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以便我们及时联系您，为您服务</w:t>
      </w:r>
      <w:r>
        <w:rPr>
          <w:rFonts w:hint="eastAsia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以后每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365天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内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一个认证周期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通过</w:t>
      </w:r>
      <w:r>
        <w:rPr>
          <w:rFonts w:hint="eastAsia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各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eastAsia="zh-CN"/>
        </w:rPr>
        <w:t>镇街社会保障服务所、“重庆人社”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  <w:lang w:val="en-US" w:eastAsia="zh-CN"/>
        </w:rPr>
        <w:t>APP或“重庆市养老待遇领取人员互联网认证信息系统”</w:t>
      </w:r>
      <w:r>
        <w:rPr>
          <w:rFonts w:hint="default" w:ascii="Times New Roman" w:hAnsi="Times New Roman" w:eastAsia="仿宋_GB2312" w:cs="Times New Roman"/>
          <w:b w:val="0"/>
          <w:bCs w:val="0"/>
          <w:sz w:val="28"/>
          <w:szCs w:val="28"/>
        </w:rPr>
        <w:t>完成一次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资格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认证</w:t>
      </w:r>
      <w:r>
        <w:rPr>
          <w:rFonts w:hint="default" w:ascii="Times New Roman" w:hAnsi="Times New Roman" w:eastAsia="仿宋_GB2312" w:cs="Times New Roman"/>
          <w:sz w:val="28"/>
          <w:szCs w:val="28"/>
        </w:rPr>
        <w:t>。</w:t>
      </w:r>
      <w:r>
        <w:rPr>
          <w:rFonts w:hint="eastAsia" w:eastAsia="仿宋_GB2312"/>
          <w:sz w:val="28"/>
          <w:szCs w:val="28"/>
          <w:lang w:val="en-US" w:eastAsia="zh-CN"/>
        </w:rPr>
        <w:t>（</w:t>
      </w:r>
      <w:r>
        <w:rPr>
          <w:rFonts w:hint="eastAsia" w:eastAsia="仿宋_GB2312"/>
          <w:b/>
          <w:bCs/>
          <w:sz w:val="28"/>
          <w:szCs w:val="28"/>
          <w:lang w:val="en-US" w:eastAsia="zh-CN"/>
        </w:rPr>
        <w:t>温馨提示：请采用自己方便的方式在规定的时限内完成认证，如果超过一个认证周期没有进行资格认证，则会影响您的养老金发放！</w:t>
      </w:r>
      <w:r>
        <w:rPr>
          <w:rFonts w:hint="eastAsia" w:eastAsia="仿宋_GB2312"/>
          <w:sz w:val="28"/>
          <w:szCs w:val="28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560" w:firstLineChars="0"/>
        <w:jc w:val="both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6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3980180</wp:posOffset>
            </wp:positionH>
            <wp:positionV relativeFrom="paragraph">
              <wp:posOffset>103505</wp:posOffset>
            </wp:positionV>
            <wp:extent cx="1483360" cy="1596390"/>
            <wp:effectExtent l="0" t="0" r="0" b="3810"/>
            <wp:wrapSquare wrapText="bothSides"/>
            <wp:docPr id="3" name="图片 3" descr="资格认证结果查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资格认证结果查询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83360" cy="1596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资格认证方式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60"/>
        <w:textAlignment w:val="auto"/>
        <w:outlineLvl w:val="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eastAsia="zh-CN"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1925955</wp:posOffset>
            </wp:positionH>
            <wp:positionV relativeFrom="paragraph">
              <wp:posOffset>107950</wp:posOffset>
            </wp:positionV>
            <wp:extent cx="1359535" cy="1254760"/>
            <wp:effectExtent l="0" t="0" r="0" b="2540"/>
            <wp:wrapSquare wrapText="bothSides"/>
            <wp:docPr id="1" name="图片 1" descr="重庆待遇领取认证系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重庆待遇领取认证系统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59535" cy="125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color w:val="auto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619125</wp:posOffset>
            </wp:positionH>
            <wp:positionV relativeFrom="margin">
              <wp:posOffset>5394960</wp:posOffset>
            </wp:positionV>
            <wp:extent cx="1116330" cy="1047115"/>
            <wp:effectExtent l="0" t="0" r="7620" b="635"/>
            <wp:wrapSquare wrapText="bothSides"/>
            <wp:docPr id="2" name="图片 2" descr="12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23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16330" cy="10471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 w:firstLine="360"/>
        <w:textAlignment w:val="auto"/>
        <w:outlineLvl w:val="9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 xml:space="preserve">      </w:t>
      </w:r>
      <w:r>
        <w:rPr>
          <w:rFonts w:hint="eastAsia" w:eastAsia="仿宋_GB2312"/>
          <w:sz w:val="24"/>
          <w:szCs w:val="24"/>
          <w:lang w:val="en-US" w:eastAsia="zh-CN"/>
        </w:rPr>
        <w:t>“重庆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人社”APP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0" w:leftChars="0" w:right="0" w:rightChars="0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请您仔细阅读并确认知晓以上内容，并确认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填报情况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及提供的资料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属实。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如有弄虚作假，一经查实，按照国家相关法律法规处理，本人承担一切法律后果。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562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该《告知书》本人确认已收到一份。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60"/>
        <w:jc w:val="both"/>
        <w:textAlignment w:val="auto"/>
        <w:outlineLvl w:val="9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本人签字（手印）：</w:t>
      </w:r>
      <w:r>
        <w:rPr>
          <w:rFonts w:hint="eastAsia" w:eastAsia="仿宋_GB2312"/>
          <w:color w:val="FF0000"/>
          <w:sz w:val="24"/>
          <w:lang w:val="en-US" w:eastAsia="zh-CN"/>
        </w:rPr>
        <w:t>XX</w:t>
      </w:r>
      <w:r>
        <w:rPr>
          <w:rFonts w:hint="eastAsia" w:eastAsia="仿宋_GB2312"/>
          <w:color w:val="FF0000"/>
          <w:sz w:val="24"/>
        </w:rPr>
        <w:t>（手写）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360"/>
        <w:jc w:val="both"/>
        <w:textAlignment w:val="auto"/>
        <w:outlineLvl w:val="9"/>
        <w:rPr>
          <w:rFonts w:hint="eastAsia" w:ascii="仿宋_GB2312" w:hAnsi="宋体" w:eastAsia="仿宋_GB2312"/>
          <w:sz w:val="18"/>
          <w:szCs w:val="32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                         </w:t>
      </w:r>
      <w:r>
        <w:rPr>
          <w:rFonts w:hint="eastAsia" w:ascii="仿宋_GB2312" w:hAnsi="宋体" w:eastAsia="仿宋_GB2312"/>
          <w:color w:val="FF0000"/>
          <w:sz w:val="24"/>
          <w:lang w:val="en-US" w:eastAsia="zh-CN"/>
        </w:rPr>
        <w:t>XXXX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年 </w:t>
      </w:r>
      <w:r>
        <w:rPr>
          <w:rFonts w:hint="eastAsia" w:ascii="仿宋_GB2312" w:hAnsi="宋体" w:eastAsia="仿宋_GB2312"/>
          <w:color w:val="FF0000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月 </w:t>
      </w:r>
      <w:r>
        <w:rPr>
          <w:rFonts w:hint="eastAsia" w:ascii="仿宋_GB2312" w:hAnsi="宋体" w:eastAsia="仿宋_GB2312"/>
          <w:color w:val="FF0000"/>
          <w:sz w:val="24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日</w:t>
      </w:r>
    </w:p>
    <w:sectPr>
      <w:pgSz w:w="11906" w:h="16838"/>
      <w:pgMar w:top="1213" w:right="1406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2817E3"/>
    <w:rsid w:val="008471EC"/>
    <w:rsid w:val="042209A7"/>
    <w:rsid w:val="07180ACA"/>
    <w:rsid w:val="0FCD012D"/>
    <w:rsid w:val="119628AD"/>
    <w:rsid w:val="14F2373E"/>
    <w:rsid w:val="15904F85"/>
    <w:rsid w:val="169921EB"/>
    <w:rsid w:val="16BD63C1"/>
    <w:rsid w:val="191D1079"/>
    <w:rsid w:val="1ADF152F"/>
    <w:rsid w:val="1B5B7225"/>
    <w:rsid w:val="200B170F"/>
    <w:rsid w:val="23205204"/>
    <w:rsid w:val="23B81735"/>
    <w:rsid w:val="249947E2"/>
    <w:rsid w:val="25C40C9A"/>
    <w:rsid w:val="26ED54F8"/>
    <w:rsid w:val="315362FB"/>
    <w:rsid w:val="3B3B231C"/>
    <w:rsid w:val="3C635817"/>
    <w:rsid w:val="40EC5C12"/>
    <w:rsid w:val="44002866"/>
    <w:rsid w:val="4554196E"/>
    <w:rsid w:val="46322D6E"/>
    <w:rsid w:val="53A95E2B"/>
    <w:rsid w:val="561E513C"/>
    <w:rsid w:val="56D825BE"/>
    <w:rsid w:val="58CA60D9"/>
    <w:rsid w:val="591F76BD"/>
    <w:rsid w:val="5B3E3F53"/>
    <w:rsid w:val="5D997BD9"/>
    <w:rsid w:val="5F336A2C"/>
    <w:rsid w:val="63241DE6"/>
    <w:rsid w:val="644C6A6F"/>
    <w:rsid w:val="64981366"/>
    <w:rsid w:val="66D43933"/>
    <w:rsid w:val="6BF32029"/>
    <w:rsid w:val="6C1D3637"/>
    <w:rsid w:val="6D110B0B"/>
    <w:rsid w:val="7142157B"/>
    <w:rsid w:val="722817E3"/>
    <w:rsid w:val="750D3E46"/>
    <w:rsid w:val="75365EC9"/>
    <w:rsid w:val="793C06C3"/>
    <w:rsid w:val="7EE40A5A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2019-08-01T05:09:00Z</dcterms:created>
  <dc:creator>wutao</dc:creator>
  <cp:lastModifiedBy>Administrator</cp:lastModifiedBy>
  <cp:lastPrinted>2021-04-16T09:37:00Z</cp:lastPrinted>
  <dcterms:modified xsi:type="dcterms:W3CDTF">2021-04-16T09:44:46Z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  <property fmtid="{D5CDD505-2E9C-101B-9397-08002B2CF9AE}" pid="3" name="ICV">
    <vt:lpwstr>67465EC95B70487EBECF9DFBB4EA0D7B</vt:lpwstr>
  </property>
</Properties>
</file>