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重庆市沙坪坝区农业农村委员会</w:t>
      </w:r>
    </w:p>
    <w:p>
      <w:pPr>
        <w:pStyle w:val="2"/>
        <w:snapToGrid w:val="0"/>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行政处罚决定书</w:t>
      </w:r>
    </w:p>
    <w:p>
      <w:pPr>
        <w:rPr>
          <w:color w:val="auto"/>
        </w:rPr>
      </w:pPr>
    </w:p>
    <w:p>
      <w:pPr>
        <w:pStyle w:val="3"/>
        <w:rPr>
          <w:color w:val="auto"/>
        </w:rPr>
      </w:pPr>
    </w:p>
    <w:p>
      <w:pPr>
        <w:spacing w:line="360" w:lineRule="auto"/>
        <w:ind w:left="630" w:leftChars="300"/>
        <w:jc w:val="center"/>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渝沙</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农安</w:t>
      </w:r>
      <w:r>
        <w:rPr>
          <w:rFonts w:hint="eastAsia" w:ascii="方正楷体_GBK" w:hAnsi="方正楷体_GBK" w:eastAsia="方正楷体_GBK" w:cs="方正楷体_GBK"/>
          <w:color w:val="auto"/>
          <w:sz w:val="32"/>
          <w:szCs w:val="32"/>
          <w:lang w:eastAsia="zh-CN"/>
        </w:rPr>
        <w:t>）罚</w:t>
      </w:r>
      <w:r>
        <w:rPr>
          <w:rFonts w:hint="eastAsia" w:ascii="方正楷体_GBK" w:hAnsi="方正楷体_GBK" w:eastAsia="方正楷体_GBK" w:cs="方正楷体_GBK"/>
          <w:color w:val="auto"/>
          <w:sz w:val="32"/>
          <w:szCs w:val="32"/>
        </w:rPr>
        <w:t>〔20</w:t>
      </w:r>
      <w:r>
        <w:rPr>
          <w:rFonts w:hint="eastAsia" w:ascii="方正楷体_GBK" w:hAnsi="方正楷体_GBK" w:eastAsia="方正楷体_GBK" w:cs="方正楷体_GBK"/>
          <w:color w:val="auto"/>
          <w:sz w:val="32"/>
          <w:szCs w:val="32"/>
          <w:lang w:val="en-US" w:eastAsia="zh-CN"/>
        </w:rPr>
        <w:t>25</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2</w:t>
      </w:r>
      <w:r>
        <w:rPr>
          <w:rFonts w:hint="eastAsia" w:ascii="方正楷体_GBK" w:hAnsi="方正楷体_GBK" w:eastAsia="方正楷体_GBK" w:cs="方正楷体_GBK"/>
          <w:color w:val="auto"/>
          <w:sz w:val="32"/>
          <w:szCs w:val="32"/>
        </w:rPr>
        <w:t>号</w:t>
      </w:r>
    </w:p>
    <w:p>
      <w:pPr>
        <w:spacing w:line="360" w:lineRule="auto"/>
        <w:ind w:left="630" w:leftChars="300"/>
        <w:jc w:val="center"/>
        <w:rPr>
          <w:rFonts w:hint="eastAsia" w:ascii="方正楷体_GBK" w:hAnsi="方正楷体_GBK" w:eastAsia="方正楷体_GBK" w:cs="方正楷体_GBK"/>
          <w:color w:val="auto"/>
          <w:sz w:val="32"/>
          <w:szCs w:val="32"/>
        </w:rPr>
      </w:pPr>
    </w:p>
    <w:p>
      <w:pPr>
        <w:spacing w:line="360" w:lineRule="auto"/>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当事人: 重庆普迪农业发展有限公司</w:t>
      </w:r>
    </w:p>
    <w:p>
      <w:pP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统一社会信用代码：</w:t>
      </w:r>
      <w:r>
        <w:rPr>
          <w:rFonts w:hint="default" w:ascii="Times New Roman" w:hAnsi="Times New Roman" w:eastAsia="方正仿宋_GBK" w:cs="Times New Roman"/>
          <w:color w:val="auto"/>
          <w:sz w:val="32"/>
          <w:szCs w:val="32"/>
          <w:lang w:val="en-US" w:eastAsia="zh-CN"/>
        </w:rPr>
        <w:t>91500106304838750E</w:t>
      </w:r>
    </w:p>
    <w:p>
      <w:pP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经营场所地址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重庆市</w:t>
      </w:r>
      <w:r>
        <w:rPr>
          <w:rFonts w:hint="default" w:ascii="Times New Roman" w:hAnsi="Times New Roman" w:eastAsia="方正仿宋_GBK" w:cs="Times New Roman"/>
          <w:color w:val="auto"/>
          <w:sz w:val="32"/>
          <w:szCs w:val="32"/>
          <w:lang w:val="en-US" w:eastAsia="zh-CN"/>
        </w:rPr>
        <w:t>沙坪坝区中梁镇永宁寺沙井湾23号</w:t>
      </w:r>
    </w:p>
    <w:p>
      <w:pP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法定代表人（负责人）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 xml:space="preserve">杨家全 </w:t>
      </w:r>
    </w:p>
    <w:p>
      <w:pPr>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当事人未按照规定开具承诺达标合格证一案，经本机关依法调查，其案件调查经过如下</w:t>
      </w:r>
      <w:r>
        <w:rPr>
          <w:rFonts w:hint="default" w:ascii="Times New Roman" w:hAnsi="Times New Roman" w:eastAsia="方正仿宋_GBK" w:cs="Times New Roman"/>
          <w:color w:val="auto"/>
          <w:sz w:val="32"/>
          <w:szCs w:val="32"/>
          <w:lang w:eastAsia="zh-CN"/>
        </w:rPr>
        <w:t>：</w:t>
      </w:r>
    </w:p>
    <w:p>
      <w:pPr>
        <w:keepNext w:val="0"/>
        <w:keepLines w:val="0"/>
        <w:pageBreakBefore w:val="0"/>
        <w:kinsoku/>
        <w:overflowPunct/>
        <w:topLinePunct w:val="0"/>
        <w:autoSpaceDE/>
        <w:autoSpaceDN/>
        <w:bidi w:val="0"/>
        <w:adjustRightInd/>
        <w:spacing w:beforeAutospacing="0" w:afterAutospacing="0" w:line="570" w:lineRule="exact"/>
        <w:ind w:right="0" w:rightChars="0"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执法人员在检查中发现，当事人</w:t>
      </w:r>
      <w:r>
        <w:rPr>
          <w:rFonts w:hint="default" w:ascii="Times New Roman" w:hAnsi="Times New Roman" w:eastAsia="方正仿宋_GBK" w:cs="Times New Roman"/>
          <w:color w:val="auto"/>
          <w:sz w:val="32"/>
          <w:szCs w:val="32"/>
        </w:rPr>
        <w:t>销售农产品时未向购买人开具承诺达标合格证，执法人员当场给予批评教育，</w:t>
      </w:r>
      <w:r>
        <w:rPr>
          <w:rFonts w:hint="default" w:ascii="Times New Roman" w:hAnsi="Times New Roman" w:eastAsia="方正仿宋_GBK" w:cs="Times New Roman"/>
          <w:color w:val="auto"/>
          <w:sz w:val="32"/>
          <w:szCs w:val="32"/>
          <w:lang w:eastAsia="zh-CN"/>
        </w:rPr>
        <w:t>下达《责令改正通知书》（渝沙农（安）责改〔2025〕1号）</w:t>
      </w:r>
      <w:r>
        <w:rPr>
          <w:rFonts w:hint="default" w:ascii="Times New Roman" w:hAnsi="Times New Roman" w:eastAsia="方正仿宋_GBK" w:cs="Times New Roman"/>
          <w:color w:val="auto"/>
          <w:sz w:val="32"/>
          <w:szCs w:val="32"/>
        </w:rPr>
        <w:t>责令</w:t>
      </w:r>
      <w:r>
        <w:rPr>
          <w:rFonts w:hint="default" w:ascii="Times New Roman" w:hAnsi="Times New Roman" w:eastAsia="方正仿宋_GBK" w:cs="Times New Roman"/>
          <w:color w:val="auto"/>
          <w:sz w:val="32"/>
          <w:szCs w:val="32"/>
          <w:lang w:eastAsia="zh-CN"/>
        </w:rPr>
        <w:t>当事人于</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日之前</w:t>
      </w:r>
      <w:r>
        <w:rPr>
          <w:rFonts w:hint="default" w:ascii="Times New Roman" w:hAnsi="Times New Roman" w:eastAsia="方正仿宋_GBK" w:cs="Times New Roman"/>
          <w:color w:val="auto"/>
          <w:sz w:val="32"/>
          <w:szCs w:val="32"/>
        </w:rPr>
        <w:t>限期改正，202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日，执法人员再次对</w:t>
      </w:r>
      <w:r>
        <w:rPr>
          <w:rFonts w:hint="default" w:ascii="Times New Roman" w:hAnsi="Times New Roman" w:eastAsia="方正仿宋_GBK" w:cs="Times New Roman"/>
          <w:color w:val="auto"/>
          <w:sz w:val="32"/>
          <w:szCs w:val="32"/>
          <w:lang w:eastAsia="zh-CN"/>
        </w:rPr>
        <w:t>当事人</w:t>
      </w:r>
      <w:r>
        <w:rPr>
          <w:rFonts w:hint="default" w:ascii="Times New Roman" w:hAnsi="Times New Roman" w:eastAsia="方正仿宋_GBK" w:cs="Times New Roman"/>
          <w:color w:val="auto"/>
          <w:sz w:val="32"/>
          <w:szCs w:val="32"/>
        </w:rPr>
        <w:t>依法开展执法检查，发现</w:t>
      </w:r>
      <w:r>
        <w:rPr>
          <w:rFonts w:hint="default" w:ascii="Times New Roman" w:hAnsi="Times New Roman" w:eastAsia="方正仿宋_GBK" w:cs="Times New Roman"/>
          <w:color w:val="auto"/>
          <w:sz w:val="32"/>
          <w:szCs w:val="32"/>
          <w:lang w:eastAsia="zh-CN"/>
        </w:rPr>
        <w:t>当事人</w:t>
      </w:r>
      <w:r>
        <w:rPr>
          <w:rFonts w:hint="default" w:ascii="Times New Roman" w:hAnsi="Times New Roman" w:eastAsia="方正仿宋_GBK" w:cs="Times New Roman"/>
          <w:color w:val="auto"/>
          <w:sz w:val="32"/>
          <w:szCs w:val="32"/>
        </w:rPr>
        <w:t>仍未按照规定开具承诺达标合格证。</w:t>
      </w:r>
      <w:r>
        <w:rPr>
          <w:rFonts w:hint="default" w:ascii="Times New Roman" w:hAnsi="Times New Roman" w:eastAsia="方正仿宋_GBK" w:cs="Times New Roman"/>
          <w:color w:val="auto"/>
          <w:sz w:val="32"/>
          <w:szCs w:val="32"/>
          <w:lang w:eastAsia="zh-CN"/>
        </w:rPr>
        <w:t>本机关立即启动立案调查程序，于</w:t>
      </w:r>
      <w:r>
        <w:rPr>
          <w:rFonts w:hint="default" w:ascii="Times New Roman" w:hAnsi="Times New Roman" w:eastAsia="方正仿宋_GBK" w:cs="Times New Roman"/>
          <w:color w:val="auto"/>
          <w:sz w:val="32"/>
          <w:szCs w:val="32"/>
        </w:rPr>
        <w:t>当日对现场进行勘验、</w:t>
      </w:r>
      <w:r>
        <w:rPr>
          <w:rFonts w:hint="default" w:ascii="Times New Roman" w:hAnsi="Times New Roman" w:eastAsia="方正仿宋_GBK" w:cs="Times New Roman"/>
          <w:color w:val="auto"/>
          <w:sz w:val="32"/>
          <w:szCs w:val="32"/>
          <w:lang w:eastAsia="zh-CN"/>
        </w:rPr>
        <w:t>对相关人员进行</w:t>
      </w:r>
      <w:r>
        <w:rPr>
          <w:rFonts w:hint="default" w:ascii="Times New Roman" w:hAnsi="Times New Roman" w:eastAsia="方正仿宋_GBK" w:cs="Times New Roman"/>
          <w:color w:val="auto"/>
          <w:sz w:val="32"/>
          <w:szCs w:val="32"/>
        </w:rPr>
        <w:t>询问，并就相关情况进行拍照取证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目前，案件事实调查清楚</w:t>
      </w:r>
      <w:r>
        <w:rPr>
          <w:rFonts w:hint="default" w:ascii="Times New Roman" w:hAnsi="Times New Roman" w:eastAsia="方正仿宋_GBK" w:cs="Times New Roman"/>
          <w:color w:val="auto"/>
          <w:sz w:val="32"/>
          <w:szCs w:val="32"/>
          <w:lang w:eastAsia="zh-CN"/>
        </w:rPr>
        <w:t>，现查明：</w:t>
      </w:r>
    </w:p>
    <w:p>
      <w:pPr>
        <w:keepNext w:val="0"/>
        <w:keepLines w:val="0"/>
        <w:pageBreakBefore w:val="0"/>
        <w:kinsoku/>
        <w:overflowPunct/>
        <w:topLinePunct w:val="0"/>
        <w:autoSpaceDE/>
        <w:autoSpaceDN/>
        <w:bidi w:val="0"/>
        <w:adjustRightInd/>
        <w:spacing w:beforeAutospacing="0" w:afterAutospacing="0" w:line="570" w:lineRule="exact"/>
        <w:ind w:right="0" w:rightChars="0"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当事人</w:t>
      </w:r>
      <w:r>
        <w:rPr>
          <w:rFonts w:hint="default" w:ascii="Times New Roman" w:hAnsi="Times New Roman" w:eastAsia="方正仿宋_GBK" w:cs="Times New Roman"/>
          <w:color w:val="auto"/>
          <w:sz w:val="32"/>
          <w:szCs w:val="32"/>
        </w:rPr>
        <w:t>销售农产品时未向购买人开具承诺达标合格证，执法人员当场给予批评教育，</w:t>
      </w:r>
      <w:r>
        <w:rPr>
          <w:rFonts w:hint="default" w:ascii="Times New Roman" w:hAnsi="Times New Roman" w:eastAsia="方正仿宋_GBK" w:cs="Times New Roman"/>
          <w:color w:val="auto"/>
          <w:sz w:val="32"/>
          <w:szCs w:val="32"/>
          <w:lang w:eastAsia="zh-CN"/>
        </w:rPr>
        <w:t>下达《责令改正通知书》（渝沙农（安）责改〔2025〕1号），</w:t>
      </w:r>
      <w:r>
        <w:rPr>
          <w:rFonts w:hint="default" w:ascii="Times New Roman" w:hAnsi="Times New Roman" w:eastAsia="方正仿宋_GBK" w:cs="Times New Roman"/>
          <w:color w:val="auto"/>
          <w:sz w:val="32"/>
          <w:szCs w:val="32"/>
        </w:rPr>
        <w:t>责令</w:t>
      </w:r>
      <w:r>
        <w:rPr>
          <w:rFonts w:hint="default" w:ascii="Times New Roman" w:hAnsi="Times New Roman" w:eastAsia="方正仿宋_GBK" w:cs="Times New Roman"/>
          <w:color w:val="auto"/>
          <w:sz w:val="32"/>
          <w:szCs w:val="32"/>
          <w:lang w:eastAsia="zh-CN"/>
        </w:rPr>
        <w:t>当事人于</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日之前</w:t>
      </w:r>
      <w:r>
        <w:rPr>
          <w:rFonts w:hint="default" w:ascii="Times New Roman" w:hAnsi="Times New Roman" w:eastAsia="方正仿宋_GBK" w:cs="Times New Roman"/>
          <w:color w:val="auto"/>
          <w:sz w:val="32"/>
          <w:szCs w:val="32"/>
        </w:rPr>
        <w:t>限期改正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日，执法人员再次对</w:t>
      </w:r>
      <w:r>
        <w:rPr>
          <w:rFonts w:hint="default" w:ascii="Times New Roman" w:hAnsi="Times New Roman" w:eastAsia="方正仿宋_GBK" w:cs="Times New Roman"/>
          <w:color w:val="auto"/>
          <w:sz w:val="32"/>
          <w:szCs w:val="32"/>
          <w:lang w:eastAsia="zh-CN"/>
        </w:rPr>
        <w:t>当事人</w:t>
      </w:r>
      <w:r>
        <w:rPr>
          <w:rFonts w:hint="default" w:ascii="Times New Roman" w:hAnsi="Times New Roman" w:eastAsia="方正仿宋_GBK" w:cs="Times New Roman"/>
          <w:color w:val="auto"/>
          <w:sz w:val="32"/>
          <w:szCs w:val="32"/>
        </w:rPr>
        <w:t>依法开展执法检查，</w:t>
      </w:r>
      <w:r>
        <w:rPr>
          <w:rFonts w:hint="default" w:ascii="Times New Roman" w:hAnsi="Times New Roman" w:eastAsia="方正仿宋_GBK" w:cs="Times New Roman"/>
          <w:color w:val="auto"/>
          <w:sz w:val="32"/>
          <w:szCs w:val="32"/>
          <w:lang w:eastAsia="zh-CN"/>
        </w:rPr>
        <w:t>当事人</w:t>
      </w:r>
      <w:r>
        <w:rPr>
          <w:rFonts w:hint="default" w:ascii="Times New Roman" w:hAnsi="Times New Roman" w:eastAsia="方正仿宋_GBK" w:cs="Times New Roman"/>
          <w:color w:val="auto"/>
          <w:sz w:val="32"/>
          <w:szCs w:val="32"/>
        </w:rPr>
        <w:t>仍未按照规定开具承诺达标合格证</w:t>
      </w:r>
      <w:r>
        <w:rPr>
          <w:rFonts w:hint="default" w:ascii="Times New Roman" w:hAnsi="Times New Roman" w:eastAsia="方正仿宋_GBK" w:cs="Times New Roman"/>
          <w:color w:val="auto"/>
          <w:sz w:val="32"/>
          <w:szCs w:val="32"/>
          <w:lang w:eastAsia="zh-CN"/>
        </w:rPr>
        <w:t>。</w:t>
      </w:r>
    </w:p>
    <w:p>
      <w:pPr>
        <w:adjustRightInd w:val="0"/>
        <w:spacing w:line="594"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上述事实，事实清楚，证据确凿，主要有以下证据证明：</w:t>
      </w:r>
    </w:p>
    <w:p>
      <w:pPr>
        <w:keepNext w:val="0"/>
        <w:keepLines w:val="0"/>
        <w:pageBreakBefore w:val="0"/>
        <w:kinsoku/>
        <w:overflowPunct/>
        <w:topLinePunct w:val="0"/>
        <w:autoSpaceDE/>
        <w:autoSpaceDN/>
        <w:bidi w:val="0"/>
        <w:adjustRightInd/>
        <w:spacing w:beforeAutospacing="0" w:afterAutospacing="0" w:line="570" w:lineRule="exact"/>
        <w:ind w:right="0" w:rightChars="0" w:firstLine="640" w:firstLineChars="200"/>
        <w:jc w:val="left"/>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证据组一：当事人</w:t>
      </w:r>
      <w:r>
        <w:rPr>
          <w:rFonts w:hint="eastAsia" w:ascii="Times New Roman" w:hAnsi="Times New Roman" w:eastAsia="方正仿宋_GBK" w:cs="Times New Roman"/>
          <w:color w:val="auto"/>
          <w:sz w:val="32"/>
          <w:szCs w:val="32"/>
        </w:rPr>
        <w:t>营业执照</w:t>
      </w:r>
      <w:r>
        <w:rPr>
          <w:rFonts w:hint="eastAsia" w:ascii="Times New Roman" w:hAnsi="Times New Roman" w:eastAsia="方正仿宋_GBK" w:cs="Times New Roman"/>
          <w:color w:val="auto"/>
          <w:sz w:val="32"/>
          <w:szCs w:val="32"/>
          <w:lang w:eastAsia="zh-CN"/>
        </w:rPr>
        <w:t>复印件</w:t>
      </w:r>
      <w:r>
        <w:rPr>
          <w:rFonts w:hint="eastAsia" w:eastAsia="方正仿宋_GBK" w:cs="Times New Roman"/>
          <w:color w:val="auto"/>
          <w:sz w:val="32"/>
          <w:szCs w:val="32"/>
          <w:lang w:val="en-US" w:eastAsia="zh-CN"/>
        </w:rPr>
        <w:t>一份、当事人法人</w:t>
      </w:r>
      <w:r>
        <w:rPr>
          <w:rFonts w:hint="eastAsia" w:ascii="Times New Roman" w:hAnsi="Times New Roman" w:eastAsia="方正仿宋_GBK" w:cs="Times New Roman"/>
          <w:color w:val="auto"/>
          <w:sz w:val="32"/>
          <w:szCs w:val="32"/>
        </w:rPr>
        <w:t>身份证</w:t>
      </w:r>
      <w:r>
        <w:rPr>
          <w:rFonts w:hint="eastAsia" w:ascii="Times New Roman" w:hAnsi="Times New Roman" w:eastAsia="方正仿宋_GBK" w:cs="Times New Roman"/>
          <w:color w:val="auto"/>
          <w:sz w:val="32"/>
          <w:szCs w:val="32"/>
          <w:lang w:eastAsia="zh-CN"/>
        </w:rPr>
        <w:t>复印件</w:t>
      </w:r>
      <w:r>
        <w:rPr>
          <w:rFonts w:hint="eastAsia" w:eastAsia="方正仿宋_GBK" w:cs="Times New Roman"/>
          <w:color w:val="auto"/>
          <w:sz w:val="32"/>
          <w:szCs w:val="32"/>
          <w:lang w:val="en-US" w:eastAsia="zh-CN"/>
        </w:rPr>
        <w:t>一份，证明当事人是涉嫌违法行为的适格主体；</w:t>
      </w:r>
    </w:p>
    <w:p>
      <w:pPr>
        <w:keepNext w:val="0"/>
        <w:keepLines w:val="0"/>
        <w:pageBreakBefore w:val="0"/>
        <w:kinsoku/>
        <w:overflowPunct/>
        <w:topLinePunct w:val="0"/>
        <w:autoSpaceDE/>
        <w:autoSpaceDN/>
        <w:bidi w:val="0"/>
        <w:adjustRightInd/>
        <w:spacing w:beforeAutospacing="0" w:afterAutospacing="0" w:line="570" w:lineRule="exact"/>
        <w:ind w:right="0" w:rightChars="0" w:firstLine="640" w:firstLineChars="200"/>
        <w:jc w:val="left"/>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证据组二：</w:t>
      </w:r>
      <w:r>
        <w:rPr>
          <w:rFonts w:hint="eastAsia" w:ascii="Times New Roman" w:hAnsi="Times New Roman" w:eastAsia="方正仿宋_GBK" w:cs="Times New Roman"/>
          <w:color w:val="auto"/>
          <w:sz w:val="32"/>
          <w:szCs w:val="32"/>
        </w:rPr>
        <w:t> </w:t>
      </w:r>
      <w:r>
        <w:rPr>
          <w:rFonts w:hint="eastAsia" w:ascii="Times New Roman" w:hAnsi="Times New Roman" w:eastAsia="方正仿宋_GBK" w:cs="Times New Roman"/>
          <w:color w:val="auto"/>
          <w:sz w:val="32"/>
          <w:szCs w:val="32"/>
          <w:lang w:eastAsia="zh-CN"/>
        </w:rPr>
        <w:t>《责令改正通知书》</w:t>
      </w:r>
      <w:r>
        <w:rPr>
          <w:rFonts w:hint="eastAsia" w:ascii="Times New Roman" w:hAnsi="Times New Roman" w:eastAsia="方正仿宋_GBK" w:cs="Times New Roman"/>
          <w:color w:val="auto"/>
          <w:sz w:val="32"/>
          <w:szCs w:val="32"/>
        </w:rPr>
        <w:t>1份</w:t>
      </w:r>
      <w:r>
        <w:rPr>
          <w:rFonts w:hint="eastAsia" w:ascii="Times New Roman" w:hAnsi="Times New Roman" w:eastAsia="方正仿宋_GBK" w:cs="Times New Roman"/>
          <w:color w:val="auto"/>
          <w:sz w:val="32"/>
          <w:szCs w:val="32"/>
          <w:lang w:eastAsia="zh-CN"/>
        </w:rPr>
        <w:t>（渝沙农（安）责改〔2025〕1号）</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《现场检查（勘验）笔录》</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2025年11月5日</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一份</w:t>
      </w:r>
      <w:r>
        <w:rPr>
          <w:rFonts w:hint="eastAsia" w:ascii="Times New Roman" w:hAnsi="Times New Roman" w:eastAsia="方正仿宋_GBK" w:cs="Times New Roman"/>
          <w:color w:val="auto"/>
          <w:sz w:val="32"/>
          <w:szCs w:val="32"/>
          <w:lang w:val="en-US" w:eastAsia="zh-CN"/>
        </w:rPr>
        <w:t>、现场照片2张，收款记录和销售记录复印件（部分）证明当事人涉嫌违法行为被发现的时间地点等具体信息和当事人当时销售农产品时未按规定开具承诺达标合格证的事实；</w:t>
      </w:r>
    </w:p>
    <w:p>
      <w:pPr>
        <w:keepNext w:val="0"/>
        <w:keepLines w:val="0"/>
        <w:pageBreakBefore w:val="0"/>
        <w:kinsoku/>
        <w:overflowPunct/>
        <w:topLinePunct w:val="0"/>
        <w:autoSpaceDE/>
        <w:autoSpaceDN/>
        <w:bidi w:val="0"/>
        <w:adjustRightInd/>
        <w:spacing w:beforeAutospacing="0" w:afterAutospacing="0" w:line="570" w:lineRule="exact"/>
        <w:ind w:right="0" w:rightChars="0" w:firstLine="640" w:firstLineChars="200"/>
        <w:jc w:val="left"/>
        <w:rPr>
          <w:rFonts w:hint="eastAsia"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证据组三：</w:t>
      </w:r>
      <w:r>
        <w:rPr>
          <w:rFonts w:hint="eastAsia" w:ascii="Times New Roman" w:hAnsi="Times New Roman" w:eastAsia="方正仿宋_GBK" w:cs="Times New Roman"/>
          <w:color w:val="auto"/>
          <w:sz w:val="32"/>
          <w:szCs w:val="32"/>
          <w:lang w:eastAsia="zh-CN"/>
        </w:rPr>
        <w:t>《现场检查（勘验）笔录》（</w:t>
      </w:r>
      <w:r>
        <w:rPr>
          <w:rFonts w:hint="eastAsia" w:ascii="Times New Roman" w:hAnsi="Times New Roman" w:eastAsia="方正仿宋_GBK" w:cs="Times New Roman"/>
          <w:color w:val="auto"/>
          <w:sz w:val="32"/>
          <w:szCs w:val="32"/>
          <w:lang w:val="en-US" w:eastAsia="zh-CN"/>
        </w:rPr>
        <w:t>2025年11月12日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一份、</w:t>
      </w:r>
      <w:r>
        <w:rPr>
          <w:rFonts w:hint="eastAsia" w:ascii="Times New Roman" w:hAnsi="Times New Roman" w:eastAsia="方正仿宋_GBK" w:cs="Times New Roman"/>
          <w:color w:val="auto"/>
          <w:sz w:val="32"/>
          <w:szCs w:val="32"/>
          <w:lang w:eastAsia="zh-CN"/>
        </w:rPr>
        <w:t>《询问笔</w:t>
      </w:r>
      <w:r>
        <w:rPr>
          <w:rFonts w:hint="eastAsia" w:ascii="Times New Roman" w:hAnsi="Times New Roman" w:eastAsia="方正仿宋_GBK" w:cs="Times New Roman"/>
          <w:color w:val="auto"/>
          <w:sz w:val="32"/>
          <w:szCs w:val="32"/>
          <w:lang w:val="en-US" w:eastAsia="zh-CN"/>
        </w:rPr>
        <w:t>录》（2025年11月12日）1份、现场照片2张，收款记录和销售记录复印件（部分）证明当事人涉</w:t>
      </w:r>
      <w:r>
        <w:rPr>
          <w:rFonts w:hint="eastAsia" w:eastAsia="方正仿宋_GBK" w:cs="Times New Roman"/>
          <w:color w:val="auto"/>
          <w:sz w:val="32"/>
          <w:szCs w:val="32"/>
          <w:lang w:val="en-US" w:eastAsia="zh-CN"/>
        </w:rPr>
        <w:t>嫌违法行为被发现的时间地点等具体信息以及当事人当在经过限期责令改正时间后，仍未改正，在销售农产品时未按规定开具承诺达标合格证的事实。</w:t>
      </w:r>
    </w:p>
    <w:p>
      <w:pPr>
        <w:ind w:firstLine="640" w:firstLineChars="200"/>
        <w:jc w:val="left"/>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当事人销售农产品时未按照规定开具承诺达标合格证</w:t>
      </w:r>
      <w:r>
        <w:rPr>
          <w:rFonts w:hint="eastAsia" w:ascii="Times New Roman" w:hAnsi="Times New Roman" w:eastAsia="方正仿宋_GBK" w:cs="Times New Roman"/>
          <w:color w:val="auto"/>
          <w:sz w:val="32"/>
          <w:szCs w:val="32"/>
          <w:lang w:val="en-US" w:eastAsia="zh-CN"/>
        </w:rPr>
        <w:t xml:space="preserve">的行为，事实清楚，证据充分，应予认定。本机关于 </w:t>
      </w:r>
      <w:r>
        <w:rPr>
          <w:rFonts w:hint="eastAsia"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19</w:t>
      </w:r>
      <w:r>
        <w:rPr>
          <w:rFonts w:hint="eastAsia" w:ascii="Times New Roman" w:hAnsi="Times New Roman" w:eastAsia="方正仿宋_GBK" w:cs="Times New Roman"/>
          <w:color w:val="auto"/>
          <w:sz w:val="32"/>
          <w:szCs w:val="32"/>
          <w:lang w:val="en-US" w:eastAsia="zh-CN"/>
        </w:rPr>
        <w:t>日作出了《行政处罚事先告知书》</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渝沙农安告〔202</w:t>
      </w:r>
      <w:r>
        <w:rPr>
          <w:rFonts w:hint="eastAsia"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号</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并于当日</w:t>
      </w:r>
      <w:r>
        <w:rPr>
          <w:rFonts w:hint="eastAsia" w:ascii="Times New Roman" w:hAnsi="Times New Roman" w:eastAsia="方正仿宋_GBK" w:cs="Times New Roman"/>
          <w:color w:val="auto"/>
          <w:sz w:val="32"/>
          <w:szCs w:val="32"/>
          <w:lang w:val="en-US" w:eastAsia="zh-CN"/>
        </w:rPr>
        <w:t>直接送达当事人。根据《中</w:t>
      </w:r>
      <w:r>
        <w:rPr>
          <w:rFonts w:hint="eastAsia" w:ascii="Times New Roman" w:hAnsi="Times New Roman" w:eastAsia="方正仿宋_GBK" w:cs="Times New Roman"/>
          <w:color w:val="auto"/>
          <w:sz w:val="32"/>
          <w:szCs w:val="32"/>
          <w:lang w:val="en-US" w:eastAsia="zh-CN"/>
        </w:rPr>
        <w:t>华人民共和国行政处罚法》第四十四条、四十五条之规定，告知了当事人拟作出行政处罚的事实、理由、依据及当事人可在收到本告知书之日起三日内依法享有陈述申辩的权利，当事人在规定期限内未提出陈述申辩，主动放弃权利。</w:t>
      </w:r>
    </w:p>
    <w:p>
      <w:pPr>
        <w:ind w:firstLine="640" w:firstLineChars="200"/>
        <w:jc w:val="left"/>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b w:val="0"/>
          <w:color w:val="auto"/>
          <w:kern w:val="2"/>
          <w:sz w:val="32"/>
          <w:szCs w:val="32"/>
          <w:lang w:val="en-US" w:eastAsia="zh-CN" w:bidi="ar-SA"/>
        </w:rPr>
        <w:t>本机关认为</w:t>
      </w:r>
      <w:r>
        <w:rPr>
          <w:rFonts w:hint="eastAsia" w:eastAsia="方正仿宋_GBK" w:cs="Times New Roman"/>
          <w:b w:val="0"/>
          <w:color w:val="auto"/>
          <w:kern w:val="2"/>
          <w:sz w:val="32"/>
          <w:szCs w:val="32"/>
          <w:lang w:val="en-US" w:eastAsia="zh-CN" w:bidi="ar-SA"/>
        </w:rPr>
        <w:t>，</w:t>
      </w:r>
      <w:r>
        <w:rPr>
          <w:rFonts w:hint="default" w:ascii="Times New Roman" w:hAnsi="Times New Roman" w:eastAsia="方正仿宋_GBK" w:cs="Times New Roman"/>
          <w:b w:val="0"/>
          <w:color w:val="auto"/>
          <w:kern w:val="2"/>
          <w:sz w:val="32"/>
          <w:szCs w:val="32"/>
          <w:lang w:val="en-US" w:eastAsia="zh-CN" w:bidi="ar-SA"/>
        </w:rPr>
        <w:t>当事人销售农产品时未按照规定开具承诺达标合格证</w:t>
      </w:r>
      <w:r>
        <w:rPr>
          <w:rFonts w:hint="eastAsia" w:eastAsia="方正仿宋_GBK" w:cs="Times New Roman"/>
          <w:b w:val="0"/>
          <w:color w:val="auto"/>
          <w:kern w:val="2"/>
          <w:sz w:val="32"/>
          <w:szCs w:val="32"/>
          <w:lang w:val="en-US" w:eastAsia="zh-CN" w:bidi="ar-SA"/>
        </w:rPr>
        <w:t>的</w:t>
      </w:r>
      <w:r>
        <w:rPr>
          <w:rFonts w:hint="eastAsia" w:ascii="Times New Roman" w:hAnsi="Times New Roman" w:eastAsia="方正仿宋_GBK" w:cs="Times New Roman"/>
          <w:b w:val="0"/>
          <w:color w:val="auto"/>
          <w:kern w:val="2"/>
          <w:sz w:val="32"/>
          <w:szCs w:val="32"/>
          <w:lang w:val="en-US" w:eastAsia="zh-CN" w:bidi="ar-SA"/>
        </w:rPr>
        <w:t>行为</w:t>
      </w:r>
      <w:r>
        <w:rPr>
          <w:rFonts w:hint="default" w:ascii="Times New Roman" w:hAnsi="Times New Roman" w:eastAsia="方正仿宋_GBK" w:cs="Times New Roman"/>
          <w:b w:val="0"/>
          <w:color w:val="auto"/>
          <w:kern w:val="2"/>
          <w:sz w:val="32"/>
          <w:szCs w:val="32"/>
          <w:lang w:val="en-US" w:eastAsia="zh-CN" w:bidi="ar-SA"/>
        </w:rPr>
        <w:t>违反了《中华人民共和国农产品质量安全法》第三十</w:t>
      </w:r>
      <w:r>
        <w:rPr>
          <w:rFonts w:hint="eastAsia" w:eastAsia="方正仿宋_GBK" w:cs="Times New Roman"/>
          <w:b w:val="0"/>
          <w:color w:val="auto"/>
          <w:kern w:val="2"/>
          <w:sz w:val="32"/>
          <w:szCs w:val="32"/>
          <w:lang w:val="en-US" w:eastAsia="zh-CN" w:bidi="ar-SA"/>
        </w:rPr>
        <w:t>九</w:t>
      </w:r>
      <w:r>
        <w:rPr>
          <w:rFonts w:hint="default" w:ascii="Times New Roman" w:hAnsi="Times New Roman" w:eastAsia="方正仿宋_GBK" w:cs="Times New Roman"/>
          <w:b w:val="0"/>
          <w:color w:val="auto"/>
          <w:kern w:val="2"/>
          <w:sz w:val="32"/>
          <w:szCs w:val="32"/>
          <w:lang w:val="en-US" w:eastAsia="zh-CN" w:bidi="ar-SA"/>
        </w:rPr>
        <w:t>条“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之规定，依据《中华人民共和国农产品质量安全法》第七十三条第一款“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之规定，</w:t>
      </w:r>
      <w:r>
        <w:rPr>
          <w:rFonts w:hint="eastAsia" w:ascii="Times New Roman" w:hAnsi="Times New Roman" w:eastAsia="方正仿宋_GBK" w:cs="Times New Roman"/>
          <w:b w:val="0"/>
          <w:color w:val="auto"/>
          <w:kern w:val="2"/>
          <w:sz w:val="32"/>
          <w:szCs w:val="32"/>
          <w:lang w:val="en-US" w:eastAsia="zh-CN" w:bidi="ar-SA"/>
        </w:rPr>
        <w:t>依据《</w:t>
      </w:r>
      <w:r>
        <w:rPr>
          <w:rFonts w:hint="default" w:ascii="Times New Roman" w:hAnsi="Times New Roman" w:eastAsia="方正仿宋_GBK" w:cs="Times New Roman"/>
          <w:b w:val="0"/>
          <w:color w:val="auto"/>
          <w:kern w:val="2"/>
          <w:sz w:val="32"/>
          <w:szCs w:val="32"/>
          <w:lang w:val="en-US" w:eastAsia="zh-CN" w:bidi="ar-SA"/>
        </w:rPr>
        <w:fldChar w:fldCharType="begin"/>
      </w:r>
      <w:r>
        <w:rPr>
          <w:rFonts w:hint="default" w:ascii="Times New Roman" w:hAnsi="Times New Roman" w:eastAsia="方正仿宋_GBK" w:cs="Times New Roman"/>
          <w:b w:val="0"/>
          <w:color w:val="auto"/>
          <w:kern w:val="2"/>
          <w:sz w:val="32"/>
          <w:szCs w:val="32"/>
          <w:lang w:val="en-US" w:eastAsia="zh-CN" w:bidi="ar-SA"/>
        </w:rPr>
        <w:instrText xml:space="preserve"> HYPERLINK "https://www.so.com/link?m=wV25+lCqN4GoSOfdCg3VCySEISuNMrbFIKr6sBiSUN+zPzUXRg/aQcQFVl+Q/nkQtIQ/pb1zfjp65o1JK0X4TDXpljP4UGUvjnQpJF5/o6uH4/0A9pYVwYMpS7FvMWuWS9+kT2uGQ0CCifQ4MMsxzYJQKTPZslEvzpcQph1J1ZCu0WKDhUphc0+tGiadPmQDnI9O1scDZK9fFQQOJwknBvuI+Th4NB6SnAfg0YhPWTFzC8b/fDyKkyoxU5ZeAw3wtFOroSsY8vEqpAm9Rz8Z6HQ==" \t "https://www.so.com/_blank" </w:instrText>
      </w:r>
      <w:r>
        <w:rPr>
          <w:rFonts w:hint="default" w:ascii="Times New Roman" w:hAnsi="Times New Roman" w:eastAsia="方正仿宋_GBK" w:cs="Times New Roman"/>
          <w:b w:val="0"/>
          <w:color w:val="auto"/>
          <w:kern w:val="2"/>
          <w:sz w:val="32"/>
          <w:szCs w:val="32"/>
          <w:lang w:val="en-US" w:eastAsia="zh-CN" w:bidi="ar-SA"/>
        </w:rPr>
        <w:fldChar w:fldCharType="separate"/>
      </w:r>
      <w:r>
        <w:rPr>
          <w:rFonts w:hint="default" w:ascii="Times New Roman" w:hAnsi="Times New Roman" w:eastAsia="方正仿宋_GBK" w:cs="Times New Roman"/>
          <w:b w:val="0"/>
          <w:color w:val="auto"/>
          <w:kern w:val="2"/>
          <w:sz w:val="32"/>
          <w:szCs w:val="32"/>
          <w:lang w:val="en-US" w:eastAsia="zh-CN" w:bidi="ar-SA"/>
        </w:rPr>
        <w:t>重庆市规范行政处罚裁量权办法</w:t>
      </w:r>
      <w:r>
        <w:rPr>
          <w:rFonts w:hint="default" w:ascii="Times New Roman" w:hAnsi="Times New Roman" w:eastAsia="方正仿宋_GBK" w:cs="Times New Roman"/>
          <w:b w:val="0"/>
          <w:color w:val="auto"/>
          <w:kern w:val="2"/>
          <w:sz w:val="32"/>
          <w:szCs w:val="32"/>
          <w:lang w:val="en-US" w:eastAsia="zh-CN" w:bidi="ar-SA"/>
        </w:rPr>
        <w:fldChar w:fldCharType="end"/>
      </w:r>
      <w:r>
        <w:rPr>
          <w:rFonts w:hint="eastAsia" w:ascii="Times New Roman" w:hAnsi="Times New Roman" w:eastAsia="方正仿宋_GBK" w:cs="Times New Roman"/>
          <w:b w:val="0"/>
          <w:color w:val="auto"/>
          <w:kern w:val="2"/>
          <w:sz w:val="32"/>
          <w:szCs w:val="32"/>
          <w:lang w:val="en-US" w:eastAsia="zh-CN" w:bidi="ar-SA"/>
        </w:rPr>
        <w:t>》《重庆市农业行政处罚裁量权适用规则》等裁量依据，鉴于</w:t>
      </w:r>
      <w:r>
        <w:rPr>
          <w:rFonts w:hint="eastAsia" w:eastAsia="方正仿宋_GBK" w:cs="Times New Roman"/>
          <w:b w:val="0"/>
          <w:color w:val="auto"/>
          <w:kern w:val="2"/>
          <w:sz w:val="32"/>
          <w:szCs w:val="32"/>
          <w:lang w:val="en-US" w:eastAsia="zh-CN" w:bidi="ar-SA"/>
        </w:rPr>
        <w:t>当事人</w:t>
      </w:r>
      <w:r>
        <w:rPr>
          <w:rFonts w:hint="eastAsia" w:ascii="Times New Roman" w:hAnsi="Times New Roman" w:eastAsia="方正仿宋_GBK" w:cs="Times New Roman"/>
          <w:b w:val="0"/>
          <w:color w:val="auto"/>
          <w:kern w:val="2"/>
          <w:sz w:val="32"/>
          <w:szCs w:val="32"/>
          <w:lang w:val="en-US" w:eastAsia="zh-CN" w:bidi="ar-SA"/>
        </w:rPr>
        <w:t>在限期内没有改正，且在两年内有相关违法行为处罚记录，属于《重庆市农业农村系统行政处罚裁量权基准》第678项中一般裁量档次“逾期不改正的，二次违法”的情形，本机关对</w:t>
      </w:r>
      <w:r>
        <w:rPr>
          <w:rFonts w:hint="eastAsia" w:eastAsia="方正仿宋_GBK" w:cs="Times New Roman"/>
          <w:b w:val="0"/>
          <w:color w:val="auto"/>
          <w:kern w:val="2"/>
          <w:sz w:val="32"/>
          <w:szCs w:val="32"/>
          <w:lang w:val="en-US" w:eastAsia="zh-CN" w:bidi="ar-SA"/>
        </w:rPr>
        <w:t>当事人</w:t>
      </w:r>
      <w:r>
        <w:rPr>
          <w:rFonts w:hint="default" w:ascii="Times New Roman" w:hAnsi="Times New Roman" w:eastAsia="方正仿宋_GBK" w:cs="Times New Roman"/>
          <w:b w:val="0"/>
          <w:color w:val="auto"/>
          <w:kern w:val="2"/>
          <w:sz w:val="32"/>
          <w:szCs w:val="32"/>
          <w:lang w:val="en-US" w:eastAsia="zh-CN" w:bidi="ar-SA"/>
        </w:rPr>
        <w:t>作出如下处罚决定：</w:t>
      </w:r>
    </w:p>
    <w:p>
      <w:pPr>
        <w:ind w:firstLine="640" w:firstLineChars="200"/>
        <w:jc w:val="left"/>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b w:val="0"/>
          <w:color w:val="auto"/>
          <w:kern w:val="2"/>
          <w:sz w:val="32"/>
          <w:szCs w:val="32"/>
          <w:lang w:val="en-US" w:eastAsia="zh-CN" w:bidi="ar-SA"/>
        </w:rPr>
        <w:t xml:space="preserve">罚款人民币500.00元。 </w:t>
      </w:r>
    </w:p>
    <w:p>
      <w:pPr>
        <w:adjustRightInd w:val="0"/>
        <w:spacing w:line="594"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当事人必须在收到本处罚决定书之日起15日内持本决定书到重庆市沙坪坝区农业农村委员会（联系电话：89857306）</w:t>
      </w:r>
      <w:r>
        <w:rPr>
          <w:rFonts w:hint="default" w:ascii="Times New Roman" w:hAnsi="Times New Roman" w:eastAsia="方正仿宋_GBK" w:cs="Times New Roman"/>
          <w:color w:val="auto"/>
          <w:sz w:val="32"/>
          <w:szCs w:val="32"/>
          <w:lang w:eastAsia="zh-CN"/>
        </w:rPr>
        <w:t>开具发票</w:t>
      </w:r>
      <w:r>
        <w:rPr>
          <w:rFonts w:hint="default" w:ascii="Times New Roman" w:hAnsi="Times New Roman" w:eastAsia="方正仿宋_GBK" w:cs="Times New Roman"/>
          <w:color w:val="auto"/>
          <w:sz w:val="32"/>
          <w:szCs w:val="32"/>
        </w:rPr>
        <w:t xml:space="preserve">并到重庆市沙坪坝区财政局指定银行缴纳罚 </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款。逾期不按规定缴纳罚款的，每日按罚款数额的3%加处罚款。</w:t>
      </w:r>
    </w:p>
    <w:p>
      <w:pPr>
        <w:adjustRightInd w:val="0"/>
        <w:spacing w:line="594" w:lineRule="exact"/>
        <w:ind w:firstLine="57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事人对本处罚决定不服的，可以在收到本处罚决定书之日起六十日内向重庆市沙坪坝区人民政府申请行政复议；或者六个月内向重庆市沙坪坝区人民法院提起行政诉讼。行政复议和行政诉讼期间，本处罚决定不停止执行。</w:t>
      </w:r>
    </w:p>
    <w:p>
      <w:pPr>
        <w:spacing w:line="594" w:lineRule="exact"/>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当事人逾期不申请行政复议或提起行政诉讼，也不履行本行政处罚决定的，本机关将依法申请人民法院强制执行。</w:t>
      </w:r>
    </w:p>
    <w:p>
      <w:pPr>
        <w:pStyle w:val="2"/>
        <w:snapToGrid w:val="0"/>
        <w:jc w:val="right"/>
        <w:rPr>
          <w:rFonts w:hint="default" w:ascii="Times New Roman" w:hAnsi="Times New Roman" w:eastAsia="方正仿宋_GBK" w:cs="Times New Roman"/>
          <w:color w:val="auto"/>
          <w:sz w:val="32"/>
          <w:szCs w:val="32"/>
        </w:rPr>
      </w:pPr>
    </w:p>
    <w:p>
      <w:pPr>
        <w:pStyle w:val="2"/>
        <w:snapToGrid w:val="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pStyle w:val="2"/>
        <w:snapToGrid w:val="0"/>
        <w:jc w:val="right"/>
        <w:rPr>
          <w:rFonts w:hint="default" w:ascii="Times New Roman" w:hAnsi="Times New Roman" w:eastAsia="方正仿宋_GBK" w:cs="Times New Roman"/>
          <w:color w:val="auto"/>
          <w:sz w:val="32"/>
          <w:szCs w:val="32"/>
        </w:rPr>
      </w:pPr>
    </w:p>
    <w:p>
      <w:pPr>
        <w:pStyle w:val="2"/>
        <w:snapToGrid w:val="0"/>
        <w:jc w:val="both"/>
        <w:rPr>
          <w:rFonts w:hint="default" w:ascii="Times New Roman" w:hAnsi="Times New Roman" w:eastAsia="方正仿宋_GBK" w:cs="Times New Roman"/>
          <w:b w:val="0"/>
          <w:color w:val="auto"/>
          <w:kern w:val="2"/>
          <w:sz w:val="32"/>
          <w:szCs w:val="32"/>
          <w:shd w:val="clear" w:color="auto" w:fill="auto"/>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b w:val="0"/>
          <w:color w:val="auto"/>
          <w:kern w:val="2"/>
          <w:sz w:val="32"/>
          <w:szCs w:val="32"/>
          <w:shd w:val="clear" w:color="auto" w:fill="auto"/>
        </w:rPr>
        <w:t>重庆市沙坪坝区农业农村委员会</w:t>
      </w:r>
      <w:r>
        <w:rPr>
          <w:rFonts w:hint="default" w:ascii="Times New Roman" w:hAnsi="Times New Roman" w:eastAsia="方正仿宋_GBK" w:cs="Times New Roman"/>
          <w:color w:val="auto"/>
          <w:sz w:val="32"/>
          <w:szCs w:val="32"/>
          <w:lang w:bidi="ar"/>
        </w:rPr>
        <w:t xml:space="preserve"> </w:t>
      </w:r>
    </w:p>
    <w:p>
      <w:pPr>
        <w:widowControl/>
        <w:shd w:val="clear" w:color="auto" w:fill="FFFFFF"/>
        <w:jc w:val="center"/>
        <w:textAlignment w:val="baseline"/>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val="en-US" w:eastAsia="zh-CN" w:bidi="ar"/>
        </w:rPr>
        <w:t xml:space="preserve">                 </w:t>
      </w:r>
      <w:r>
        <w:rPr>
          <w:rFonts w:hint="eastAsia" w:eastAsia="方正仿宋_GBK" w:cs="Times New Roman"/>
          <w:color w:val="auto"/>
          <w:kern w:val="0"/>
          <w:sz w:val="32"/>
          <w:szCs w:val="32"/>
          <w:shd w:val="clear" w:color="auto" w:fill="FFFFFF"/>
          <w:lang w:val="en-US" w:eastAsia="zh-CN" w:bidi="ar"/>
        </w:rPr>
        <w:t xml:space="preserve"> </w:t>
      </w:r>
      <w:r>
        <w:rPr>
          <w:rFonts w:hint="eastAsia" w:ascii="Times New Roman" w:hAnsi="Times New Roman" w:eastAsia="方正仿宋_GBK" w:cs="Times New Roman"/>
          <w:color w:val="auto"/>
          <w:kern w:val="0"/>
          <w:sz w:val="32"/>
          <w:szCs w:val="32"/>
          <w:shd w:val="clear" w:color="auto" w:fill="FFFFFF"/>
          <w:lang w:val="en-US" w:eastAsia="zh-CN" w:bidi="ar"/>
        </w:rPr>
        <w:t xml:space="preserve"> </w:t>
      </w:r>
      <w:r>
        <w:rPr>
          <w:rFonts w:hint="default" w:ascii="Times New Roman" w:hAnsi="Times New Roman" w:eastAsia="方正仿宋_GBK" w:cs="Times New Roman"/>
          <w:color w:val="auto"/>
          <w:kern w:val="0"/>
          <w:sz w:val="32"/>
          <w:szCs w:val="32"/>
          <w:shd w:val="clear" w:color="auto" w:fill="FFFFFF"/>
          <w:lang w:val="en-US" w:eastAsia="zh-CN" w:bidi="ar"/>
        </w:rPr>
        <w:t>202</w:t>
      </w:r>
      <w:r>
        <w:rPr>
          <w:rFonts w:hint="eastAsia" w:eastAsia="方正仿宋_GBK" w:cs="Times New Roman"/>
          <w:color w:val="auto"/>
          <w:kern w:val="0"/>
          <w:sz w:val="32"/>
          <w:szCs w:val="32"/>
          <w:shd w:val="clear" w:color="auto" w:fill="FFFFFF"/>
          <w:lang w:val="en-US" w:eastAsia="zh-CN" w:bidi="ar"/>
        </w:rPr>
        <w:t>5</w:t>
      </w:r>
      <w:r>
        <w:rPr>
          <w:rFonts w:hint="default" w:ascii="Times New Roman" w:hAnsi="Times New Roman" w:eastAsia="方正仿宋_GBK" w:cs="Times New Roman"/>
          <w:color w:val="auto"/>
          <w:kern w:val="0"/>
          <w:sz w:val="32"/>
          <w:szCs w:val="32"/>
          <w:shd w:val="clear" w:color="auto" w:fill="FFFFFF"/>
          <w:lang w:bidi="ar"/>
        </w:rPr>
        <w:t>年</w:t>
      </w:r>
      <w:r>
        <w:rPr>
          <w:rFonts w:hint="eastAsia" w:eastAsia="方正仿宋_GBK" w:cs="Times New Roman"/>
          <w:color w:val="auto"/>
          <w:kern w:val="0"/>
          <w:sz w:val="32"/>
          <w:szCs w:val="32"/>
          <w:shd w:val="clear" w:color="auto" w:fill="FFFFFF"/>
          <w:lang w:val="en-US" w:eastAsia="zh-CN" w:bidi="ar"/>
        </w:rPr>
        <w:t>12</w:t>
      </w:r>
      <w:r>
        <w:rPr>
          <w:rFonts w:hint="default" w:ascii="Times New Roman" w:hAnsi="Times New Roman" w:eastAsia="方正仿宋_GBK" w:cs="Times New Roman"/>
          <w:color w:val="auto"/>
          <w:kern w:val="0"/>
          <w:sz w:val="32"/>
          <w:szCs w:val="32"/>
          <w:shd w:val="clear" w:color="auto" w:fill="FFFFFF"/>
          <w:lang w:bidi="ar"/>
        </w:rPr>
        <w:t>月</w:t>
      </w:r>
      <w:r>
        <w:rPr>
          <w:rFonts w:hint="eastAsia" w:eastAsia="方正仿宋_GBK" w:cs="Times New Roman"/>
          <w:color w:val="auto"/>
          <w:kern w:val="0"/>
          <w:sz w:val="32"/>
          <w:szCs w:val="32"/>
          <w:shd w:val="clear" w:color="auto" w:fill="FFFFFF"/>
          <w:lang w:val="en-US" w:eastAsia="zh-CN" w:bidi="ar"/>
        </w:rPr>
        <w:t>26</w:t>
      </w:r>
      <w:r>
        <w:rPr>
          <w:rFonts w:hint="default" w:ascii="Times New Roman" w:hAnsi="Times New Roman" w:eastAsia="方正仿宋_GBK" w:cs="Times New Roman"/>
          <w:color w:val="auto"/>
          <w:kern w:val="0"/>
          <w:sz w:val="32"/>
          <w:szCs w:val="32"/>
          <w:shd w:val="clear" w:color="auto" w:fill="FFFFFF"/>
          <w:lang w:bidi="ar"/>
        </w:rPr>
        <w:t>日</w:t>
      </w:r>
    </w:p>
    <w:p>
      <w:pPr>
        <w:spacing w:before="156" w:beforeLines="50" w:line="400" w:lineRule="exact"/>
        <w:ind w:right="320"/>
        <w:jc w:val="right"/>
        <w:rPr>
          <w:rFonts w:ascii="仿宋_GB2312" w:hAnsi="方正仿宋_GBK" w:eastAsia="仿宋_GB2312" w:cs="方正仿宋_GBK"/>
          <w:color w:val="auto"/>
          <w:sz w:val="32"/>
          <w:szCs w:val="32"/>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PAGE  \* MERGEFORMAT </w:instrText>
                          </w:r>
                          <w:r>
                            <w:rPr>
                              <w:rFonts w:hint="eastAsia" w:ascii="方正仿宋_GBK" w:hAnsi="方正仿宋_GBK" w:eastAsia="方正仿宋_GBK" w:cs="方正仿宋_GBK"/>
                              <w:sz w:val="21"/>
                              <w:szCs w:val="21"/>
                            </w:rPr>
                            <w:fldChar w:fldCharType="separate"/>
                          </w:r>
                          <w:r>
                            <w:rPr>
                              <w:rFonts w:ascii="方正仿宋_GBK" w:hAnsi="方正仿宋_GBK" w:eastAsia="方正仿宋_GBK" w:cs="方正仿宋_GBK"/>
                              <w:sz w:val="21"/>
                              <w:szCs w:val="21"/>
                            </w:rPr>
                            <w:t>- 1 -</w:t>
                          </w:r>
                          <w:r>
                            <w:rPr>
                              <w:rFonts w:hint="eastAsia" w:ascii="方正仿宋_GBK" w:hAnsi="方正仿宋_GBK" w:eastAsia="方正仿宋_GBK" w:cs="方正仿宋_GBK"/>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jc w:val="center"/>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PAGE  \* MERGEFORMAT </w:instrText>
                    </w:r>
                    <w:r>
                      <w:rPr>
                        <w:rFonts w:hint="eastAsia" w:ascii="方正仿宋_GBK" w:hAnsi="方正仿宋_GBK" w:eastAsia="方正仿宋_GBK" w:cs="方正仿宋_GBK"/>
                        <w:sz w:val="21"/>
                        <w:szCs w:val="21"/>
                      </w:rPr>
                      <w:fldChar w:fldCharType="separate"/>
                    </w:r>
                    <w:r>
                      <w:rPr>
                        <w:rFonts w:ascii="方正仿宋_GBK" w:hAnsi="方正仿宋_GBK" w:eastAsia="方正仿宋_GBK" w:cs="方正仿宋_GBK"/>
                        <w:sz w:val="21"/>
                        <w:szCs w:val="21"/>
                      </w:rPr>
                      <w:t>- 1 -</w:t>
                    </w:r>
                    <w:r>
                      <w:rPr>
                        <w:rFonts w:hint="eastAsia" w:ascii="方正仿宋_GBK" w:hAnsi="方正仿宋_GBK" w:eastAsia="方正仿宋_GBK" w:cs="方正仿宋_GBK"/>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yZGQyNGQ1OThjNDUzM2U2NWY5YzI3MzVkMzgzZjAifQ=="/>
  </w:docVars>
  <w:rsids>
    <w:rsidRoot w:val="00184DDD"/>
    <w:rsid w:val="00034E87"/>
    <w:rsid w:val="00060D30"/>
    <w:rsid w:val="000B68BB"/>
    <w:rsid w:val="000E3EE4"/>
    <w:rsid w:val="001746C8"/>
    <w:rsid w:val="00184DDD"/>
    <w:rsid w:val="001D5C2A"/>
    <w:rsid w:val="00271CC7"/>
    <w:rsid w:val="00276E2D"/>
    <w:rsid w:val="002E5F70"/>
    <w:rsid w:val="002F65A1"/>
    <w:rsid w:val="005749B3"/>
    <w:rsid w:val="005C5983"/>
    <w:rsid w:val="00600361"/>
    <w:rsid w:val="006437A9"/>
    <w:rsid w:val="00645516"/>
    <w:rsid w:val="00646EA8"/>
    <w:rsid w:val="006D3B7B"/>
    <w:rsid w:val="0072053C"/>
    <w:rsid w:val="00732317"/>
    <w:rsid w:val="0076304E"/>
    <w:rsid w:val="007E3F02"/>
    <w:rsid w:val="0080285F"/>
    <w:rsid w:val="00875684"/>
    <w:rsid w:val="00992D65"/>
    <w:rsid w:val="009D4624"/>
    <w:rsid w:val="00A2335E"/>
    <w:rsid w:val="00B140AC"/>
    <w:rsid w:val="00C644C2"/>
    <w:rsid w:val="00C77D6F"/>
    <w:rsid w:val="00D26FB3"/>
    <w:rsid w:val="00E966D4"/>
    <w:rsid w:val="00F00AD5"/>
    <w:rsid w:val="00F332D8"/>
    <w:rsid w:val="00F45EAC"/>
    <w:rsid w:val="00F7104E"/>
    <w:rsid w:val="00F8678D"/>
    <w:rsid w:val="00FF21C3"/>
    <w:rsid w:val="05FF7150"/>
    <w:rsid w:val="0EBC4AB1"/>
    <w:rsid w:val="12AC00BC"/>
    <w:rsid w:val="1AD07E1E"/>
    <w:rsid w:val="1BD1751E"/>
    <w:rsid w:val="1E193E07"/>
    <w:rsid w:val="1FB15A26"/>
    <w:rsid w:val="23504026"/>
    <w:rsid w:val="28F47B14"/>
    <w:rsid w:val="301222E3"/>
    <w:rsid w:val="33104DC3"/>
    <w:rsid w:val="3777601D"/>
    <w:rsid w:val="412F48FF"/>
    <w:rsid w:val="4319124F"/>
    <w:rsid w:val="45E920B3"/>
    <w:rsid w:val="475755A4"/>
    <w:rsid w:val="496C0B0C"/>
    <w:rsid w:val="52FD174F"/>
    <w:rsid w:val="53194340"/>
    <w:rsid w:val="58112904"/>
    <w:rsid w:val="61E659B1"/>
    <w:rsid w:val="625C6B80"/>
    <w:rsid w:val="66AD497F"/>
    <w:rsid w:val="6A85721E"/>
    <w:rsid w:val="6BD076FD"/>
    <w:rsid w:val="78F506AF"/>
    <w:rsid w:val="795B3B14"/>
    <w:rsid w:val="796C2713"/>
    <w:rsid w:val="7BF74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0"/>
    <w:rPr>
      <w:rFonts w:ascii="宋体" w:hAnsi="宋体" w:eastAsia="华文中宋" w:cs="Times New Roman"/>
      <w:b/>
      <w:kern w:val="0"/>
      <w:sz w:val="44"/>
      <w:szCs w:val="44"/>
      <w:shd w:val="clear" w:color="auto" w:fill="FFFFFF"/>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1600</Words>
  <Characters>1687</Characters>
  <Lines>5</Lines>
  <Paragraphs>1</Paragraphs>
  <TotalTime>11</TotalTime>
  <ScaleCrop>false</ScaleCrop>
  <LinksUpToDate>false</LinksUpToDate>
  <CharactersWithSpaces>1833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2022-09-14T07:49:00Z</dcterms:created>
  <dc:creator>glforgod@qq.com</dc:creator>
  <cp:lastModifiedBy>Administrator</cp:lastModifiedBy>
  <cp:lastPrinted>2024-10-18T00:39:00Z</cp:lastPrinted>
  <dcterms:modified xsi:type="dcterms:W3CDTF">2025-12-25T03:24:21Z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0B0F26BCC5A8440FBBAFA2414F770FA5</vt:lpwstr>
  </property>
  <property fmtid="{D5CDD505-2E9C-101B-9397-08002B2CF9AE}" pid="4" name="KSOTemplateDocerSaveRecord">
    <vt:lpwstr>eyJoZGlkIjoiYTRlZGY0ZDE3MDM1M2RiMDI3NTIxZDgwODM4MjMzYmUiLCJ1c2VySWQiOiI0MDM1Njg5NjcifQ==</vt:lpwstr>
  </property>
</Properties>
</file>