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885"/>
        <w:tblOverlap w:val="never"/>
        <w:tblW w:w="9210" w:type="dxa"/>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848"/>
        <w:gridCol w:w="136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780" w:hRule="atLeast"/>
          <w:jc w:val="center"/>
        </w:trPr>
        <w:tc>
          <w:tcPr>
            <w:tcW w:w="7848" w:type="dxa"/>
            <w:tcBorders>
              <w:top w:val="nil"/>
              <w:left w:val="nil"/>
              <w:bottom w:val="nil"/>
              <w:right w:val="nil"/>
            </w:tcBorders>
            <w:noWrap w:val="0"/>
            <w:vAlign w:val="bottom"/>
          </w:tcPr>
          <w:p>
            <w:pPr>
              <w:keepNext w:val="0"/>
              <w:keepLines w:val="0"/>
              <w:pageBreakBefore w:val="0"/>
              <w:widowControl w:val="0"/>
              <w:kinsoku/>
              <w:wordWrap/>
              <w:overflowPunct/>
              <w:topLinePunct w:val="0"/>
              <w:autoSpaceDE/>
              <w:autoSpaceDN/>
              <w:bidi w:val="0"/>
              <w:adjustRightInd w:val="0"/>
              <w:snapToGrid w:val="0"/>
              <w:spacing w:line="1400" w:lineRule="exact"/>
              <w:ind w:left="0" w:leftChars="0" w:right="0" w:rightChars="0" w:firstLine="0" w:firstLineChars="0"/>
              <w:jc w:val="distribute"/>
              <w:textAlignment w:val="auto"/>
              <w:outlineLvl w:val="9"/>
              <w:rPr>
                <w:rFonts w:hint="eastAsia" w:ascii="方正小标宋_GBK" w:eastAsia="方正小标宋_GBK"/>
                <w:color w:val="FF0000"/>
                <w:w w:val="40"/>
                <w:sz w:val="136"/>
                <w:szCs w:val="136"/>
              </w:rPr>
            </w:pPr>
            <w:r>
              <w:rPr>
                <w:rFonts w:hint="eastAsia" w:ascii="方正小标宋_GBK" w:eastAsia="方正小标宋_GBK"/>
                <w:color w:val="FF0000"/>
                <w:w w:val="40"/>
                <w:sz w:val="136"/>
                <w:szCs w:val="136"/>
              </w:rPr>
              <w:t>重庆市沙坪坝区农业</w:t>
            </w:r>
            <w:r>
              <w:rPr>
                <w:rFonts w:hint="eastAsia" w:ascii="方正小标宋_GBK" w:eastAsia="方正小标宋_GBK"/>
                <w:color w:val="FF0000"/>
                <w:w w:val="40"/>
                <w:sz w:val="136"/>
                <w:szCs w:val="136"/>
                <w:lang w:val="en-US" w:eastAsia="zh-CN"/>
              </w:rPr>
              <w:t>农村</w:t>
            </w:r>
            <w:r>
              <w:rPr>
                <w:rFonts w:hint="eastAsia" w:ascii="方正小标宋_GBK" w:eastAsia="方正小标宋_GBK"/>
                <w:color w:val="FF0000"/>
                <w:w w:val="40"/>
                <w:sz w:val="136"/>
                <w:szCs w:val="136"/>
              </w:rPr>
              <w:t>委员会</w:t>
            </w:r>
          </w:p>
        </w:tc>
        <w:tc>
          <w:tcPr>
            <w:tcW w:w="1362" w:type="dxa"/>
            <w:vMerge w:val="restart"/>
            <w:tcBorders>
              <w:top w:val="nil"/>
              <w:left w:val="nil"/>
              <w:bottom w:val="nil"/>
              <w:right w:val="nil"/>
            </w:tcBorders>
            <w:noWrap w:val="0"/>
            <w:vAlign w:val="center"/>
          </w:tcPr>
          <w:p>
            <w:pPr>
              <w:adjustRightInd w:val="0"/>
              <w:snapToGrid w:val="0"/>
              <w:spacing w:line="1500" w:lineRule="exact"/>
              <w:rPr>
                <w:rFonts w:hint="eastAsia" w:ascii="方正小标宋_GBK" w:eastAsia="方正小标宋_GBK"/>
                <w:snapToGrid w:val="0"/>
                <w:color w:val="FF0000"/>
                <w:w w:val="40"/>
                <w:kern w:val="0"/>
                <w:sz w:val="136"/>
                <w:szCs w:val="136"/>
              </w:rPr>
            </w:pPr>
            <w:r>
              <w:rPr>
                <w:rFonts w:hint="eastAsia" w:ascii="方正小标宋_GBK" w:eastAsia="方正小标宋_GBK"/>
                <w:snapToGrid w:val="0"/>
                <w:color w:val="FF0000"/>
                <w:w w:val="40"/>
                <w:kern w:val="0"/>
                <w:sz w:val="136"/>
                <w:szCs w:val="136"/>
              </w:rPr>
              <w:t>文件</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716" w:hRule="atLeast"/>
          <w:jc w:val="center"/>
        </w:trPr>
        <w:tc>
          <w:tcPr>
            <w:tcW w:w="7848"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1400" w:lineRule="exact"/>
              <w:ind w:left="0" w:leftChars="0" w:right="0" w:rightChars="0" w:firstLine="0" w:firstLineChars="0"/>
              <w:jc w:val="distribute"/>
              <w:textAlignment w:val="auto"/>
              <w:outlineLvl w:val="9"/>
              <w:rPr>
                <w:rFonts w:hint="eastAsia" w:ascii="方正小标宋_GBK" w:eastAsia="方正小标宋_GBK"/>
                <w:color w:val="FF0000"/>
                <w:w w:val="40"/>
                <w:sz w:val="136"/>
                <w:szCs w:val="136"/>
                <w:lang w:eastAsia="zh-CN"/>
              </w:rPr>
            </w:pPr>
            <w:r>
              <w:rPr>
                <w:rFonts w:hint="eastAsia" w:ascii="方正小标宋_GBK" w:eastAsia="方正小标宋_GBK"/>
                <w:color w:val="FF0000"/>
                <w:w w:val="40"/>
                <w:sz w:val="136"/>
                <w:szCs w:val="136"/>
              </w:rPr>
              <w:t>重庆市沙坪坝区</w:t>
            </w:r>
            <w:r>
              <w:rPr>
                <w:rFonts w:hint="eastAsia" w:ascii="方正小标宋_GBK" w:eastAsia="方正小标宋_GBK"/>
                <w:color w:val="FF0000"/>
                <w:w w:val="40"/>
                <w:sz w:val="136"/>
                <w:szCs w:val="136"/>
                <w:lang w:val="en-US" w:eastAsia="zh-CN"/>
              </w:rPr>
              <w:t>城市管理局</w:t>
            </w:r>
          </w:p>
        </w:tc>
        <w:tc>
          <w:tcPr>
            <w:tcW w:w="1362" w:type="dxa"/>
            <w:vMerge w:val="continue"/>
            <w:tcBorders>
              <w:top w:val="nil"/>
              <w:left w:val="nil"/>
              <w:bottom w:val="nil"/>
              <w:right w:val="nil"/>
            </w:tcBorders>
            <w:noWrap w:val="0"/>
            <w:vAlign w:val="center"/>
          </w:tcPr>
          <w:p/>
        </w:tc>
      </w:tr>
    </w:tbl>
    <w:tbl>
      <w:tblPr>
        <w:tblStyle w:val="5"/>
        <w:tblpPr w:leftFromText="180" w:rightFromText="180" w:vertAnchor="text" w:horzAnchor="page" w:tblpX="1879" w:tblpY="343"/>
        <w:tblOverlap w:val="never"/>
        <w:tblW w:w="8639"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6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8639" w:type="dxa"/>
            <w:tcBorders>
              <w:top w:val="nil"/>
              <w:left w:val="nil"/>
              <w:bottom w:val="nil"/>
              <w:right w:val="nil"/>
            </w:tcBorders>
            <w:noWrap w:val="0"/>
            <w:vAlign w:val="bottom"/>
          </w:tcPr>
          <w:p>
            <w:pPr>
              <w:spacing w:line="580" w:lineRule="exact"/>
              <w:jc w:val="center"/>
              <w:rPr>
                <w:rFonts w:hint="eastAsia" w:ascii="方正仿宋_GBK" w:eastAsia="方正仿宋_GBK"/>
                <w:sz w:val="32"/>
                <w:szCs w:val="32"/>
              </w:rPr>
            </w:pPr>
            <w:r>
              <w:rPr>
                <w:rFonts w:hint="default" w:ascii="Times New Roman" w:hAnsi="Times New Roman" w:eastAsia="方正仿宋_GBK" w:cs="Times New Roman"/>
                <w:sz w:val="32"/>
                <w:szCs w:val="32"/>
              </w:rPr>
              <w:t>沙农</w:t>
            </w:r>
            <w:r>
              <w:rPr>
                <w:rFonts w:hint="eastAsia" w:eastAsia="方正仿宋_GBK" w:cs="Times New Roman"/>
                <w:sz w:val="32"/>
                <w:szCs w:val="32"/>
                <w:lang w:eastAsia="zh-CN"/>
              </w:rPr>
              <w:t>发</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202</w:t>
            </w: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244</w:t>
            </w:r>
            <w:r>
              <w:rPr>
                <w:rFonts w:hint="default" w:ascii="Times New Roman" w:hAnsi="Times New Roman" w:eastAsia="方正仿宋_GBK" w:cs="Times New Roman"/>
                <w:sz w:val="32"/>
                <w:szCs w:val="32"/>
              </w:rPr>
              <w:t>号</w:t>
            </w:r>
          </w:p>
        </w:tc>
      </w:tr>
    </w:tbl>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方正小标宋_GBK" w:cs="Times New Roman"/>
          <w:b/>
          <w:bCs/>
          <w:sz w:val="44"/>
          <w:szCs w:val="44"/>
          <w:lang w:eastAsia="zh-CN"/>
        </w:rPr>
      </w:pPr>
      <w:r>
        <w:rPr>
          <w:rFonts w:hint="eastAsia" w:ascii="方正小标宋_GBK" w:eastAsia="方正小标宋_GBK"/>
          <w:sz w:val="32"/>
          <w:szCs w:val="32"/>
        </w:rPr>
        <mc:AlternateContent>
          <mc:Choice Requires="wps">
            <w:drawing>
              <wp:anchor distT="0" distB="0" distL="114300" distR="114300" simplePos="0" relativeHeight="251659264" behindDoc="0" locked="0" layoutInCell="0" allowOverlap="1">
                <wp:simplePos x="0" y="0"/>
                <wp:positionH relativeFrom="column">
                  <wp:posOffset>-42545</wp:posOffset>
                </wp:positionH>
                <wp:positionV relativeFrom="paragraph">
                  <wp:posOffset>2776220</wp:posOffset>
                </wp:positionV>
                <wp:extent cx="5850890" cy="26035"/>
                <wp:effectExtent l="0" t="9525" r="16510" b="21590"/>
                <wp:wrapSquare wrapText="bothSides"/>
                <wp:docPr id="2" name="直接连接符 2"/>
                <wp:cNvGraphicFramePr/>
                <a:graphic xmlns:a="http://schemas.openxmlformats.org/drawingml/2006/main">
                  <a:graphicData uri="http://schemas.microsoft.com/office/word/2010/wordprocessingShape">
                    <wps:wsp>
                      <wps:cNvCnPr/>
                      <wps:spPr>
                        <a:xfrm flipV="1">
                          <a:off x="0" y="0"/>
                          <a:ext cx="5850890" cy="26035"/>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35pt;margin-top:218.6pt;height:2.05pt;width:460.7pt;mso-wrap-distance-bottom:0pt;mso-wrap-distance-left:9pt;mso-wrap-distance-right:9pt;mso-wrap-distance-top:0pt;z-index:251659264;mso-width-relative:page;mso-height-relative:page;" filled="f" stroked="t" coordsize="21600,21600" o:allowincell="f" o:gfxdata="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Pgw8faAAAACgEAAA8AAAAAAAAAAQAgAAAAIgAAAGRycy9k&#10;b3ducmV2LnhtbFBLAQIUABQAAAAIAIdO4kAnR458AAIAAPMDAAAOAAAAAAAAAAEAIAAAACkBAABk&#10;cnMvZTJvRG9jLnhtbFBLBQYAAAAABgAGAFkBAACbBQAAAAA=&#10;">
                <v:fill on="f" focussize="0,0"/>
                <v:stroke weight="1.5pt" color="#FF0000" joinstyle="round"/>
                <v:imagedata o:title=""/>
                <o:lock v:ext="edit" aspectratio="f"/>
                <w10:wrap type="square"/>
              </v:line>
            </w:pict>
          </mc:Fallback>
        </mc:AlternateContent>
      </w:r>
    </w:p>
    <w:p>
      <w:pPr>
        <w:keepNext w:val="0"/>
        <w:keepLines w:val="0"/>
        <w:pageBreakBefore w:val="0"/>
        <w:widowControl w:val="0"/>
        <w:kinsoku/>
        <w:wordWrap/>
        <w:overflowPunct/>
        <w:topLinePunct w:val="0"/>
        <w:autoSpaceDE/>
        <w:autoSpaceDN/>
        <w:bidi w:val="0"/>
        <w:adjustRightInd/>
        <w:spacing w:line="594" w:lineRule="exact"/>
        <w:ind w:left="0" w:leftChars="0" w:right="0" w:rightChars="0"/>
        <w:jc w:val="center"/>
        <w:textAlignment w:val="auto"/>
        <w:outlineLvl w:val="9"/>
        <w:rPr>
          <w:rFonts w:hint="eastAsia" w:ascii="Times New Roman" w:hAnsi="Times New Roman" w:eastAsia="方正小标宋_GBK" w:cs="Times New Roman"/>
          <w:b w:val="0"/>
          <w:bCs w:val="0"/>
          <w:sz w:val="44"/>
          <w:szCs w:val="44"/>
          <w:lang w:eastAsia="zh-CN"/>
        </w:rPr>
      </w:pPr>
      <w:r>
        <w:rPr>
          <w:rFonts w:hint="eastAsia" w:ascii="Times New Roman" w:hAnsi="Times New Roman" w:eastAsia="方正小标宋_GBK" w:cs="Times New Roman"/>
          <w:b w:val="0"/>
          <w:bCs w:val="0"/>
          <w:sz w:val="44"/>
          <w:szCs w:val="44"/>
          <w:lang w:eastAsia="zh-CN"/>
        </w:rPr>
        <w:t>重庆市</w:t>
      </w:r>
      <w:r>
        <w:rPr>
          <w:rFonts w:hint="default" w:ascii="Times New Roman" w:hAnsi="Times New Roman" w:eastAsia="方正小标宋_GBK" w:cs="Times New Roman"/>
          <w:b w:val="0"/>
          <w:bCs w:val="0"/>
          <w:sz w:val="44"/>
          <w:szCs w:val="44"/>
        </w:rPr>
        <w:t>沙坪坝区农业</w:t>
      </w:r>
      <w:r>
        <w:rPr>
          <w:rFonts w:hint="eastAsia" w:eastAsia="方正小标宋_GBK" w:cs="Times New Roman"/>
          <w:b w:val="0"/>
          <w:bCs w:val="0"/>
          <w:sz w:val="44"/>
          <w:szCs w:val="44"/>
          <w:lang w:val="en-US" w:eastAsia="zh-CN"/>
        </w:rPr>
        <w:t>农村</w:t>
      </w:r>
      <w:r>
        <w:rPr>
          <w:rFonts w:hint="default" w:ascii="Times New Roman" w:hAnsi="Times New Roman" w:eastAsia="方正小标宋_GBK" w:cs="Times New Roman"/>
          <w:b w:val="0"/>
          <w:bCs w:val="0"/>
          <w:sz w:val="44"/>
          <w:szCs w:val="44"/>
        </w:rPr>
        <w:t>委员会</w:t>
      </w:r>
    </w:p>
    <w:p>
      <w:pPr>
        <w:keepNext w:val="0"/>
        <w:keepLines w:val="0"/>
        <w:pageBreakBefore w:val="0"/>
        <w:widowControl w:val="0"/>
        <w:kinsoku/>
        <w:wordWrap/>
        <w:overflowPunct/>
        <w:topLinePunct w:val="0"/>
        <w:autoSpaceDE/>
        <w:autoSpaceDN/>
        <w:bidi w:val="0"/>
        <w:adjustRightInd/>
        <w:spacing w:line="594" w:lineRule="exact"/>
        <w:ind w:left="0" w:leftChars="0" w:right="0" w:rightChars="0"/>
        <w:jc w:val="center"/>
        <w:textAlignment w:val="auto"/>
        <w:outlineLvl w:val="9"/>
        <w:rPr>
          <w:rFonts w:hint="eastAsia" w:ascii="Times New Roman" w:hAnsi="Times New Roman" w:eastAsia="方正小标宋_GBK" w:cs="Times New Roman"/>
          <w:b w:val="0"/>
          <w:bCs w:val="0"/>
          <w:spacing w:val="20"/>
          <w:w w:val="110"/>
          <w:sz w:val="44"/>
          <w:szCs w:val="44"/>
          <w:lang w:eastAsia="zh-CN"/>
        </w:rPr>
      </w:pPr>
      <w:r>
        <w:rPr>
          <w:rFonts w:hint="eastAsia" w:ascii="Times New Roman" w:hAnsi="Times New Roman" w:eastAsia="方正小标宋_GBK" w:cs="Times New Roman"/>
          <w:b w:val="0"/>
          <w:bCs w:val="0"/>
          <w:spacing w:val="20"/>
          <w:w w:val="110"/>
          <w:sz w:val="44"/>
          <w:szCs w:val="44"/>
          <w:lang w:eastAsia="zh-CN"/>
        </w:rPr>
        <w:t>重庆市沙坪坝区</w:t>
      </w:r>
      <w:r>
        <w:rPr>
          <w:rFonts w:hint="eastAsia" w:eastAsia="方正小标宋_GBK" w:cs="Times New Roman"/>
          <w:b w:val="0"/>
          <w:bCs w:val="0"/>
          <w:spacing w:val="20"/>
          <w:w w:val="110"/>
          <w:sz w:val="44"/>
          <w:szCs w:val="44"/>
          <w:lang w:val="en-US" w:eastAsia="zh-CN"/>
        </w:rPr>
        <w:t>城市管理局</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方正仿宋_GBK" w:cs="Times New Roman"/>
          <w:color w:val="auto"/>
          <w:sz w:val="32"/>
          <w:szCs w:val="32"/>
        </w:rPr>
      </w:pPr>
      <w:bookmarkStart w:id="0" w:name="OLE_LINK1"/>
      <w:r>
        <w:rPr>
          <w:rFonts w:hint="eastAsia" w:eastAsia="方正小标宋_GBK" w:cs="Times New Roman"/>
          <w:b w:val="0"/>
          <w:bCs w:val="0"/>
          <w:sz w:val="44"/>
          <w:szCs w:val="44"/>
          <w:lang w:val="en-US" w:eastAsia="zh-CN"/>
        </w:rPr>
        <w:t>关于调整区级重点监控用水单位名录的通知</w:t>
      </w:r>
    </w:p>
    <w:bookmarkEnd w:id="0"/>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eastAsia="方正仿宋_GBK"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ind w:right="0" w:rightChars="0"/>
        <w:jc w:val="both"/>
        <w:textAlignment w:val="auto"/>
        <w:outlineLvl w:val="9"/>
        <w:rPr>
          <w:rFonts w:hint="eastAsia" w:eastAsia="方正仿宋_GBK" w:cs="Times New Roman"/>
          <w:color w:val="auto"/>
          <w:sz w:val="32"/>
          <w:szCs w:val="32"/>
          <w:lang w:eastAsia="zh-CN"/>
        </w:rPr>
      </w:pPr>
      <w:r>
        <w:rPr>
          <w:rFonts w:hint="eastAsia" w:eastAsia="方正仿宋_GBK" w:cs="Times New Roman"/>
          <w:color w:val="auto"/>
          <w:sz w:val="32"/>
          <w:szCs w:val="32"/>
          <w:lang w:val="en-US" w:eastAsia="zh-CN"/>
        </w:rPr>
        <w:t>各镇人民政府、街道办事处，区教委、</w:t>
      </w:r>
      <w:r>
        <w:rPr>
          <w:rFonts w:hint="default" w:ascii="Times New Roman" w:hAnsi="Times New Roman" w:eastAsia="方正仿宋_GBK" w:cs="Times New Roman"/>
          <w:color w:val="000000"/>
          <w:sz w:val="32"/>
          <w:szCs w:val="32"/>
          <w:lang w:val="en-US" w:eastAsia="zh-CN"/>
        </w:rPr>
        <w:t>区经济信息委</w:t>
      </w:r>
      <w:r>
        <w:rPr>
          <w:rFonts w:hint="eastAsia"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区卫生健康委</w:t>
      </w:r>
      <w:r>
        <w:rPr>
          <w:rFonts w:hint="eastAsia" w:eastAsia="方正仿宋_GBK" w:cs="Times New Roman"/>
          <w:color w:val="000000"/>
          <w:sz w:val="32"/>
          <w:szCs w:val="32"/>
          <w:lang w:val="en-US" w:eastAsia="zh-CN"/>
        </w:rPr>
        <w:t>、区国资委</w:t>
      </w:r>
      <w:r>
        <w:rPr>
          <w:rFonts w:hint="eastAsia"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eastAsia="方正仿宋_GBK"/>
          <w:sz w:val="32"/>
          <w:szCs w:val="32"/>
          <w:lang w:val="en-US" w:eastAsia="zh-CN"/>
        </w:rPr>
      </w:pPr>
      <w:r>
        <w:rPr>
          <w:rFonts w:hint="eastAsia" w:eastAsia="方正仿宋_GBK" w:cs="Times New Roman"/>
          <w:color w:val="auto"/>
          <w:sz w:val="32"/>
          <w:szCs w:val="32"/>
          <w:lang w:val="en-US" w:eastAsia="zh-CN"/>
        </w:rPr>
        <w:t>2023年3月14日，区农业农村委联合区城市管理局下发了《关于调整区级重点监控用水单位名录的通知》（</w:t>
      </w:r>
      <w:r>
        <w:rPr>
          <w:rFonts w:hint="default" w:ascii="Times New Roman" w:hAnsi="Times New Roman" w:eastAsia="方正仿宋_GBK" w:cs="Times New Roman"/>
          <w:sz w:val="32"/>
          <w:szCs w:val="32"/>
        </w:rPr>
        <w:t>沙农</w:t>
      </w:r>
      <w:r>
        <w:rPr>
          <w:rFonts w:hint="eastAsia" w:eastAsia="方正仿宋_GBK" w:cs="Times New Roman"/>
          <w:sz w:val="32"/>
          <w:szCs w:val="32"/>
          <w:lang w:eastAsia="zh-CN"/>
        </w:rPr>
        <w:t>发</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202</w:t>
      </w: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70</w:t>
      </w:r>
      <w:r>
        <w:rPr>
          <w:rFonts w:hint="default" w:ascii="Times New Roman" w:hAnsi="Times New Roman" w:eastAsia="方正仿宋_GBK" w:cs="Times New Roman"/>
          <w:sz w:val="32"/>
          <w:szCs w:val="32"/>
        </w:rPr>
        <w:t>号</w:t>
      </w:r>
      <w:r>
        <w:rPr>
          <w:rFonts w:hint="eastAsia" w:eastAsia="方正仿宋_GBK" w:cs="Times New Roman"/>
          <w:color w:val="auto"/>
          <w:sz w:val="32"/>
          <w:szCs w:val="32"/>
          <w:lang w:val="en-US" w:eastAsia="zh-CN"/>
        </w:rPr>
        <w:t>），确定了</w:t>
      </w:r>
      <w:r>
        <w:rPr>
          <w:rFonts w:hint="eastAsia" w:ascii="方正仿宋_GBK" w:hAnsi="方正仿宋_GBK" w:eastAsia="方正仿宋_GBK" w:cs="方正仿宋_GBK"/>
          <w:sz w:val="32"/>
          <w:szCs w:val="32"/>
          <w:lang w:val="en-US" w:eastAsia="zh-CN"/>
        </w:rPr>
        <w:t>重庆大学、四川外国语大学、西南药业股份有限公司、重庆迈瑞城市建设投资有限责任公司、重庆市肿瘤医院（现重庆大学附属肿瘤医院）、重庆电子工程职业学院（现重庆电子科技职业大学）</w:t>
      </w:r>
      <w:r>
        <w:rPr>
          <w:rFonts w:hint="default"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lang w:val="en-US" w:eastAsia="zh-CN"/>
        </w:rPr>
        <w:t>家区级重点监控用水单位名录。按照市级要求，年用水</w:t>
      </w:r>
      <w:r>
        <w:rPr>
          <w:rFonts w:hint="default" w:ascii="Times New Roman" w:hAnsi="Times New Roman" w:eastAsia="方正仿宋_GBK" w:cs="Times New Roman"/>
          <w:sz w:val="32"/>
          <w:szCs w:val="32"/>
          <w:lang w:val="en-US" w:eastAsia="zh-CN"/>
        </w:rPr>
        <w:t>50万m</w:t>
      </w:r>
      <w:r>
        <w:rPr>
          <w:rFonts w:hint="default" w:ascii="Times New Roman" w:hAnsi="Times New Roman" w:eastAsia="方正仿宋_GBK" w:cs="Times New Roman"/>
          <w:sz w:val="32"/>
          <w:szCs w:val="32"/>
          <w:vertAlign w:val="superscript"/>
          <w:lang w:val="en-US" w:eastAsia="zh-CN"/>
        </w:rPr>
        <w:t>3</w:t>
      </w:r>
      <w:r>
        <w:rPr>
          <w:rFonts w:hint="eastAsia" w:eastAsia="方正仿宋_GBK" w:cs="Times New Roman"/>
          <w:sz w:val="32"/>
          <w:szCs w:val="32"/>
          <w:vertAlign w:val="baseline"/>
          <w:lang w:val="en-US" w:eastAsia="zh-CN"/>
        </w:rPr>
        <w:t>及以上</w:t>
      </w:r>
      <w:r>
        <w:rPr>
          <w:rFonts w:hint="eastAsia" w:ascii="方正仿宋_GBK" w:hAnsi="方正仿宋_GBK" w:eastAsia="方正仿宋_GBK" w:cs="方正仿宋_GBK"/>
          <w:sz w:val="32"/>
          <w:szCs w:val="32"/>
          <w:lang w:val="en-US" w:eastAsia="zh-CN"/>
        </w:rPr>
        <w:t>的单位需纳入区级重点监控用水单位名录，且报送市水利局备案。根据</w:t>
      </w:r>
      <w:r>
        <w:rPr>
          <w:rFonts w:hint="default" w:ascii="Times New Roman" w:hAnsi="Times New Roman" w:eastAsia="方正仿宋_GBK" w:cs="Times New Roman"/>
          <w:sz w:val="32"/>
          <w:szCs w:val="32"/>
          <w:lang w:val="en-US" w:eastAsia="zh-CN"/>
        </w:rPr>
        <w:t>2025</w:t>
      </w:r>
      <w:r>
        <w:rPr>
          <w:rFonts w:hint="eastAsia" w:ascii="方正仿宋_GBK" w:hAnsi="方正仿宋_GBK" w:eastAsia="方正仿宋_GBK" w:cs="方正仿宋_GBK"/>
          <w:sz w:val="32"/>
          <w:szCs w:val="32"/>
          <w:lang w:val="en-US" w:eastAsia="zh-CN"/>
        </w:rPr>
        <w:t>年上半年开展的重点监控用水单位节水管理情况调查及市级要求更新重点监控用水单位名录工作要求，</w:t>
      </w:r>
      <w:r>
        <w:rPr>
          <w:rFonts w:hint="eastAsia" w:eastAsia="方正仿宋_GBK"/>
          <w:sz w:val="32"/>
          <w:szCs w:val="32"/>
          <w:lang w:val="en-US" w:eastAsia="zh-CN"/>
        </w:rPr>
        <w:t>决定对我区重点监控用水单位名录进行调整：新增</w:t>
      </w:r>
      <w:r>
        <w:rPr>
          <w:rFonts w:hint="eastAsia" w:ascii="方正仿宋_GBK" w:hAnsi="方正仿宋_GBK" w:eastAsia="方正仿宋_GBK" w:cs="方正仿宋_GBK"/>
          <w:sz w:val="32"/>
          <w:szCs w:val="32"/>
          <w:highlight w:val="none"/>
          <w:lang w:val="en-US" w:eastAsia="zh-CN"/>
        </w:rPr>
        <w:t>重庆融创嘉晟文化旅游发展有限公司、重庆建筑科技职业学院</w:t>
      </w:r>
      <w:r>
        <w:rPr>
          <w:rFonts w:hint="eastAsia" w:eastAsia="方正仿宋_GBK" w:cs="Times New Roman"/>
          <w:sz w:val="32"/>
          <w:szCs w:val="32"/>
          <w:lang w:val="en-US" w:eastAsia="zh-CN"/>
        </w:rPr>
        <w:t>2家区级重点</w:t>
      </w:r>
      <w:r>
        <w:rPr>
          <w:rFonts w:hint="eastAsia" w:eastAsia="方正仿宋_GBK"/>
          <w:sz w:val="32"/>
          <w:szCs w:val="32"/>
          <w:lang w:val="en-US" w:eastAsia="zh-CN"/>
        </w:rPr>
        <w:t>监控用水单位名录。</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eastAsia="方正仿宋_GBK"/>
          <w:sz w:val="32"/>
          <w:szCs w:val="32"/>
          <w:lang w:val="en-US" w:eastAsia="zh-CN"/>
        </w:rPr>
      </w:pPr>
      <w:r>
        <w:rPr>
          <w:rFonts w:hint="eastAsia" w:eastAsia="方正仿宋_GBK"/>
          <w:sz w:val="32"/>
          <w:szCs w:val="32"/>
          <w:lang w:val="en-US" w:eastAsia="zh-CN"/>
        </w:rPr>
        <w:t>调整后的重点监控用水单位名录（含国家级、市级）为8家，详见附件，现予以公布。</w:t>
      </w:r>
      <w:r>
        <w:rPr>
          <w:rFonts w:hint="eastAsia" w:eastAsia="方正仿宋_GBK" w:cs="Times New Roman"/>
          <w:color w:val="auto"/>
          <w:sz w:val="32"/>
          <w:szCs w:val="32"/>
          <w:lang w:val="en-US" w:eastAsia="zh-CN"/>
        </w:rPr>
        <w:t>各重点监控用水单位所属行业主管部门要配合区农业农村委、区城市管理局，</w:t>
      </w:r>
      <w:r>
        <w:rPr>
          <w:rFonts w:ascii="Times New Roman" w:hAnsi="Times New Roman" w:eastAsia="方正仿宋_GBK"/>
          <w:sz w:val="32"/>
          <w:szCs w:val="32"/>
        </w:rPr>
        <w:t>引导重点监控用水单位</w:t>
      </w:r>
      <w:r>
        <w:rPr>
          <w:rFonts w:hint="eastAsia" w:ascii="Times New Roman" w:hAnsi="Times New Roman" w:eastAsia="方正仿宋_GBK"/>
          <w:sz w:val="32"/>
          <w:szCs w:val="32"/>
        </w:rPr>
        <w:t>建立</w:t>
      </w:r>
      <w:r>
        <w:rPr>
          <w:rFonts w:ascii="Times New Roman" w:hAnsi="Times New Roman" w:eastAsia="方正仿宋_GBK"/>
          <w:sz w:val="32"/>
          <w:szCs w:val="32"/>
        </w:rPr>
        <w:t>节水管理制度，明确节水目标责任，提高</w:t>
      </w:r>
      <w:r>
        <w:rPr>
          <w:rFonts w:hint="eastAsia" w:ascii="Times New Roman" w:hAnsi="Times New Roman" w:eastAsia="方正仿宋_GBK"/>
          <w:sz w:val="32"/>
          <w:szCs w:val="32"/>
        </w:rPr>
        <w:t>节约</w:t>
      </w:r>
      <w:r>
        <w:rPr>
          <w:rFonts w:ascii="Times New Roman" w:hAnsi="Times New Roman" w:eastAsia="方正仿宋_GBK"/>
          <w:sz w:val="32"/>
          <w:szCs w:val="32"/>
        </w:rPr>
        <w:t>用水效率，发挥节水示范带动</w:t>
      </w:r>
      <w:r>
        <w:rPr>
          <w:rFonts w:hint="eastAsia" w:ascii="Times New Roman" w:hAnsi="Times New Roman" w:eastAsia="方正仿宋_GBK"/>
          <w:sz w:val="32"/>
          <w:szCs w:val="32"/>
        </w:rPr>
        <w:t>作用</w:t>
      </w:r>
      <w:r>
        <w:rPr>
          <w:rFonts w:ascii="Times New Roman" w:hAnsi="Times New Roman" w:eastAsia="方正仿宋_GBK"/>
          <w:sz w:val="32"/>
          <w:szCs w:val="32"/>
        </w:rPr>
        <w:t>，</w:t>
      </w:r>
      <w:r>
        <w:rPr>
          <w:rFonts w:hint="eastAsia" w:ascii="Times New Roman" w:hAnsi="Times New Roman" w:eastAsia="方正仿宋_GBK"/>
          <w:sz w:val="32"/>
          <w:szCs w:val="32"/>
        </w:rPr>
        <w:t>争创</w:t>
      </w:r>
      <w:r>
        <w:rPr>
          <w:rFonts w:ascii="Times New Roman" w:hAnsi="Times New Roman" w:eastAsia="方正仿宋_GBK"/>
          <w:sz w:val="32"/>
          <w:szCs w:val="32"/>
        </w:rPr>
        <w:t>节水型企业、节水型机构，争当本行业水效领跑者</w:t>
      </w:r>
      <w:r>
        <w:rPr>
          <w:rFonts w:hint="eastAsia" w:eastAsia="方正仿宋_GBK"/>
          <w:sz w:val="32"/>
          <w:szCs w:val="32"/>
          <w:lang w:eastAsia="zh-CN"/>
        </w:rPr>
        <w:t>。</w:t>
      </w:r>
      <w:r>
        <w:rPr>
          <w:rFonts w:hint="eastAsia" w:eastAsia="方正仿宋_GBK"/>
          <w:sz w:val="32"/>
          <w:szCs w:val="32"/>
          <w:lang w:val="en-US" w:eastAsia="zh-CN"/>
        </w:rPr>
        <w:t>各重点监控用水单位严格按照行业主管部门要求，严格落实计划用水管理、加强节约用水管理。</w:t>
      </w:r>
    </w:p>
    <w:p>
      <w:pPr>
        <w:keepNext w:val="0"/>
        <w:keepLines w:val="0"/>
        <w:pageBreakBefore w:val="0"/>
        <w:widowControl w:val="0"/>
        <w:kinsoku/>
        <w:wordWrap/>
        <w:overflowPunct/>
        <w:topLinePunct w:val="0"/>
        <w:autoSpaceDE/>
        <w:autoSpaceDN/>
        <w:bidi w:val="0"/>
        <w:adjustRightInd/>
        <w:snapToGrid/>
        <w:spacing w:line="594" w:lineRule="exact"/>
        <w:ind w:left="1895" w:leftChars="304" w:right="0" w:rightChars="0" w:hanging="1257" w:hangingChars="393"/>
        <w:jc w:val="both"/>
        <w:textAlignment w:val="auto"/>
        <w:outlineLvl w:val="9"/>
        <w:rPr>
          <w:rFonts w:hint="eastAsia"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1895" w:leftChars="304" w:right="0" w:rightChars="0" w:hanging="1257" w:hangingChars="393"/>
        <w:jc w:val="both"/>
        <w:textAlignment w:val="auto"/>
        <w:outlineLvl w:val="9"/>
        <w:rPr>
          <w:rFonts w:hint="eastAsia" w:eastAsia="方正仿宋_GBK" w:cs="Times New Roman"/>
          <w:color w:val="auto"/>
          <w:sz w:val="32"/>
          <w:szCs w:val="32"/>
          <w:lang w:val="en-US" w:eastAsia="zh-CN"/>
        </w:rPr>
      </w:pPr>
      <w:r>
        <w:rPr>
          <w:rFonts w:hint="eastAsia" w:eastAsia="方正仿宋_GBK" w:cs="Times New Roman"/>
          <w:color w:val="auto"/>
          <w:sz w:val="32"/>
          <w:szCs w:val="32"/>
          <w:lang w:val="en-US" w:eastAsia="zh-CN"/>
        </w:rPr>
        <w:t>附件：沙坪坝区重点监控用水单位名录</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right="0" w:rightChars="0"/>
        <w:jc w:val="center"/>
        <w:textAlignment w:val="auto"/>
        <w:outlineLvl w:val="9"/>
        <w:rPr>
          <w:rFonts w:hint="eastAsia" w:eastAsia="方正仿宋_GBK" w:cs="Times New Roman"/>
          <w:color w:val="auto"/>
          <w:spacing w:val="-20"/>
          <w:sz w:val="32"/>
          <w:szCs w:val="32"/>
          <w:lang w:val="en-US" w:eastAsia="zh-CN"/>
        </w:rPr>
      </w:pPr>
      <w:r>
        <w:rPr>
          <w:rFonts w:hint="eastAsia" w:eastAsia="方正仿宋_GBK" w:cs="Times New Roman"/>
          <w:color w:val="auto"/>
          <w:spacing w:val="-20"/>
          <w:sz w:val="32"/>
          <w:szCs w:val="32"/>
          <w:lang w:val="en-US" w:eastAsia="zh-CN"/>
        </w:rPr>
        <w:t>重庆市</w:t>
      </w:r>
      <w:r>
        <w:rPr>
          <w:rFonts w:hint="eastAsia" w:ascii="Times New Roman" w:hAnsi="Times New Roman" w:eastAsia="方正仿宋_GBK" w:cs="Times New Roman"/>
          <w:color w:val="auto"/>
          <w:spacing w:val="-20"/>
          <w:sz w:val="32"/>
          <w:szCs w:val="32"/>
          <w:lang w:val="en-US" w:eastAsia="zh-CN"/>
        </w:rPr>
        <w:t>沙坪坝区</w:t>
      </w:r>
      <w:r>
        <w:rPr>
          <w:rFonts w:hint="eastAsia" w:eastAsia="方正仿宋_GBK" w:cs="Times New Roman"/>
          <w:color w:val="auto"/>
          <w:spacing w:val="-20"/>
          <w:sz w:val="32"/>
          <w:szCs w:val="32"/>
          <w:lang w:val="en-US" w:eastAsia="zh-CN"/>
        </w:rPr>
        <w:t>农业农村委员</w:t>
      </w:r>
      <w:r>
        <w:rPr>
          <w:rFonts w:hint="eastAsia" w:ascii="Times New Roman" w:hAnsi="Times New Roman" w:eastAsia="方正仿宋_GBK" w:cs="Times New Roman"/>
          <w:color w:val="auto"/>
          <w:spacing w:val="-20"/>
          <w:sz w:val="32"/>
          <w:szCs w:val="32"/>
          <w:lang w:val="en-US" w:eastAsia="zh-CN"/>
        </w:rPr>
        <w:t>会</w:t>
      </w:r>
      <w:r>
        <w:rPr>
          <w:rFonts w:hint="eastAsia" w:ascii="Times New Roman" w:hAnsi="Times New Roman" w:eastAsia="方正仿宋_GBK" w:cs="Times New Roman"/>
          <w:color w:val="auto"/>
          <w:sz w:val="32"/>
          <w:szCs w:val="32"/>
          <w:lang w:val="en-US" w:eastAsia="zh-CN"/>
        </w:rPr>
        <w:t xml:space="preserve"> </w:t>
      </w:r>
      <w:r>
        <w:rPr>
          <w:rFonts w:hint="eastAsia"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 xml:space="preserve"> </w:t>
      </w:r>
      <w:r>
        <w:rPr>
          <w:rFonts w:hint="eastAsia" w:eastAsia="方正仿宋_GBK" w:cs="Times New Roman"/>
          <w:color w:val="auto"/>
          <w:spacing w:val="-20"/>
          <w:sz w:val="32"/>
          <w:szCs w:val="32"/>
          <w:lang w:val="en-US" w:eastAsia="zh-CN"/>
        </w:rPr>
        <w:t>重庆市</w:t>
      </w:r>
      <w:r>
        <w:rPr>
          <w:rFonts w:hint="eastAsia" w:ascii="Times New Roman" w:hAnsi="Times New Roman" w:eastAsia="方正仿宋_GBK" w:cs="Times New Roman"/>
          <w:color w:val="auto"/>
          <w:spacing w:val="-20"/>
          <w:sz w:val="32"/>
          <w:szCs w:val="32"/>
          <w:lang w:val="en-US" w:eastAsia="zh-CN"/>
        </w:rPr>
        <w:t>沙坪坝区</w:t>
      </w:r>
      <w:r>
        <w:rPr>
          <w:rFonts w:hint="eastAsia" w:eastAsia="方正仿宋_GBK" w:cs="Times New Roman"/>
          <w:color w:val="auto"/>
          <w:spacing w:val="-20"/>
          <w:sz w:val="32"/>
          <w:szCs w:val="32"/>
          <w:lang w:val="en-US" w:eastAsia="zh-CN"/>
        </w:rPr>
        <w:t>城市管理局</w:t>
      </w:r>
    </w:p>
    <w:p>
      <w:pPr>
        <w:keepNext w:val="0"/>
        <w:keepLines w:val="0"/>
        <w:pageBreakBefore w:val="0"/>
        <w:widowControl w:val="0"/>
        <w:kinsoku/>
        <w:wordWrap/>
        <w:overflowPunct/>
        <w:topLinePunct w:val="0"/>
        <w:autoSpaceDE/>
        <w:autoSpaceDN/>
        <w:bidi w:val="0"/>
        <w:adjustRightInd/>
        <w:snapToGrid/>
        <w:spacing w:line="594" w:lineRule="exact"/>
        <w:ind w:right="0" w:rightChars="0"/>
        <w:jc w:val="center"/>
        <w:textAlignment w:val="auto"/>
        <w:outlineLvl w:val="9"/>
        <w:rPr>
          <w:rFonts w:hint="default" w:ascii="Times New Roman" w:hAnsi="Times New Roman" w:eastAsia="方正仿宋_GBK" w:cs="Times New Roman"/>
          <w:color w:val="auto"/>
          <w:sz w:val="32"/>
          <w:szCs w:val="32"/>
          <w:shd w:val="clear" w:color="auto" w:fill="auto"/>
        </w:rPr>
      </w:pPr>
      <w:r>
        <w:rPr>
          <w:rFonts w:hint="eastAsia" w:eastAsia="方正仿宋_GBK" w:cs="Times New Roman"/>
          <w:color w:val="auto"/>
          <w:sz w:val="32"/>
          <w:szCs w:val="32"/>
          <w:shd w:val="clear" w:color="auto" w:fill="auto"/>
          <w:lang w:val="en-US" w:eastAsia="zh-CN"/>
        </w:rPr>
        <w:t xml:space="preserve">                             </w:t>
      </w:r>
      <w:r>
        <w:rPr>
          <w:rFonts w:hint="default" w:ascii="Times New Roman" w:hAnsi="Times New Roman" w:eastAsia="方正仿宋_GBK" w:cs="Times New Roman"/>
          <w:color w:val="auto"/>
          <w:sz w:val="32"/>
          <w:szCs w:val="32"/>
          <w:shd w:val="clear" w:color="auto" w:fill="auto"/>
        </w:rPr>
        <w:t>20</w:t>
      </w:r>
      <w:r>
        <w:rPr>
          <w:rFonts w:hint="eastAsia" w:ascii="Times New Roman" w:hAnsi="Times New Roman" w:eastAsia="方正仿宋_GBK" w:cs="Times New Roman"/>
          <w:color w:val="auto"/>
          <w:sz w:val="32"/>
          <w:szCs w:val="32"/>
          <w:shd w:val="clear" w:color="auto" w:fill="auto"/>
          <w:lang w:val="en-US" w:eastAsia="zh-CN"/>
        </w:rPr>
        <w:t>2</w:t>
      </w:r>
      <w:r>
        <w:rPr>
          <w:rFonts w:hint="eastAsia" w:eastAsia="方正仿宋_GBK" w:cs="Times New Roman"/>
          <w:color w:val="auto"/>
          <w:sz w:val="32"/>
          <w:szCs w:val="32"/>
          <w:shd w:val="clear" w:color="auto" w:fill="auto"/>
          <w:lang w:val="en-US" w:eastAsia="zh-CN"/>
        </w:rPr>
        <w:t>5</w:t>
      </w:r>
      <w:r>
        <w:rPr>
          <w:rFonts w:hint="default" w:ascii="Times New Roman" w:hAnsi="Times New Roman" w:eastAsia="方正仿宋_GBK" w:cs="Times New Roman"/>
          <w:color w:val="auto"/>
          <w:sz w:val="32"/>
          <w:szCs w:val="32"/>
          <w:shd w:val="clear" w:color="auto" w:fill="auto"/>
        </w:rPr>
        <w:t>年</w:t>
      </w:r>
      <w:r>
        <w:rPr>
          <w:rFonts w:hint="eastAsia" w:eastAsia="方正仿宋_GBK" w:cs="Times New Roman"/>
          <w:color w:val="auto"/>
          <w:sz w:val="32"/>
          <w:szCs w:val="32"/>
          <w:shd w:val="clear" w:color="auto" w:fill="auto"/>
          <w:lang w:val="en-US" w:eastAsia="zh-CN"/>
        </w:rPr>
        <w:t>10</w:t>
      </w:r>
      <w:r>
        <w:rPr>
          <w:rFonts w:hint="default" w:ascii="Times New Roman" w:hAnsi="Times New Roman" w:eastAsia="方正仿宋_GBK" w:cs="Times New Roman"/>
          <w:color w:val="auto"/>
          <w:sz w:val="32"/>
          <w:szCs w:val="32"/>
          <w:shd w:val="clear" w:color="auto" w:fill="auto"/>
        </w:rPr>
        <w:t>月</w:t>
      </w:r>
      <w:r>
        <w:rPr>
          <w:rFonts w:hint="eastAsia" w:eastAsia="方正仿宋_GBK" w:cs="Times New Roman"/>
          <w:color w:val="auto"/>
          <w:sz w:val="32"/>
          <w:szCs w:val="32"/>
          <w:shd w:val="clear" w:color="auto" w:fill="auto"/>
          <w:lang w:val="en-US" w:eastAsia="zh-CN"/>
        </w:rPr>
        <w:t>27</w:t>
      </w:r>
      <w:r>
        <w:rPr>
          <w:rFonts w:hint="default" w:ascii="Times New Roman" w:hAnsi="Times New Roman" w:eastAsia="方正仿宋_GBK" w:cs="Times New Roman"/>
          <w:color w:val="auto"/>
          <w:sz w:val="32"/>
          <w:szCs w:val="32"/>
          <w:shd w:val="clear" w:color="auto" w:fill="auto"/>
        </w:rPr>
        <w:t>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ascii="Times New Roman" w:hAnsi="Times New Roman" w:eastAsia="方正仿宋_GBK"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区农业农村委</w:t>
      </w:r>
      <w:r>
        <w:rPr>
          <w:rFonts w:ascii="Times New Roman" w:hAnsi="Times New Roman" w:eastAsia="方正仿宋_GBK" w:cs="Times New Roman"/>
          <w:color w:val="000000"/>
          <w:sz w:val="32"/>
          <w:szCs w:val="32"/>
        </w:rPr>
        <w:t>联系人：龙力；联系电话：</w:t>
      </w:r>
      <w:r>
        <w:rPr>
          <w:rFonts w:hint="eastAsia" w:ascii="Times New Roman" w:hAnsi="Times New Roman" w:eastAsia="方正仿宋_GBK" w:cs="Times New Roman"/>
          <w:color w:val="000000"/>
          <w:sz w:val="32"/>
          <w:szCs w:val="32"/>
          <w:lang w:val="en-US" w:eastAsia="zh-CN"/>
        </w:rPr>
        <w:t>023-889286</w:t>
      </w:r>
      <w:r>
        <w:rPr>
          <w:rFonts w:hint="eastAsia" w:eastAsia="方正仿宋_GBK" w:cs="Times New Roman"/>
          <w:color w:val="000000"/>
          <w:sz w:val="32"/>
          <w:szCs w:val="32"/>
          <w:lang w:val="en-US" w:eastAsia="zh-CN"/>
        </w:rPr>
        <w:t>6</w:t>
      </w:r>
      <w:bookmarkStart w:id="1" w:name="_GoBack"/>
      <w:bookmarkEnd w:id="1"/>
      <w:r>
        <w:rPr>
          <w:rFonts w:hint="eastAsia" w:ascii="Times New Roman" w:hAnsi="Times New Roman" w:eastAsia="方正仿宋_GBK" w:cs="Times New Roman"/>
          <w:color w:val="000000"/>
          <w:sz w:val="32"/>
          <w:szCs w:val="32"/>
          <w:lang w:val="en-US" w:eastAsia="zh-CN"/>
        </w:rPr>
        <w:t>1，区城市管理局联系人：</w:t>
      </w:r>
      <w:r>
        <w:rPr>
          <w:rFonts w:hint="default" w:eastAsia="方正仿宋_GBK" w:cs="Times New Roman"/>
          <w:color w:val="000000"/>
          <w:sz w:val="32"/>
          <w:szCs w:val="32"/>
          <w:lang w:eastAsia="zh-CN"/>
        </w:rPr>
        <w:t>苏珂</w:t>
      </w:r>
      <w:r>
        <w:rPr>
          <w:rFonts w:hint="eastAsia" w:ascii="Times New Roman" w:hAnsi="Times New Roman" w:eastAsia="方正仿宋_GBK" w:cs="Times New Roman"/>
          <w:color w:val="000000"/>
          <w:sz w:val="32"/>
          <w:szCs w:val="32"/>
          <w:lang w:val="en-US" w:eastAsia="zh-CN"/>
        </w:rPr>
        <w:t>；联系电话：</w:t>
      </w:r>
      <w:r>
        <w:rPr>
          <w:rFonts w:hint="default" w:eastAsia="方正仿宋_GBK" w:cs="Times New Roman"/>
          <w:color w:val="000000"/>
          <w:sz w:val="32"/>
          <w:szCs w:val="32"/>
          <w:lang w:eastAsia="zh-CN"/>
        </w:rPr>
        <w:t>023-65427896</w:t>
      </w:r>
      <w:r>
        <w:rPr>
          <w:rFonts w:ascii="Times New Roman" w:hAnsi="Times New Roman" w:eastAsia="方正仿宋_GBK" w:cs="Times New Roman"/>
          <w:color w:val="000000"/>
          <w:sz w:val="32"/>
          <w:szCs w:val="32"/>
        </w:rPr>
        <w:t>）</w:t>
      </w:r>
    </w:p>
    <w:p>
      <w:pPr>
        <w:spacing w:line="570" w:lineRule="exact"/>
        <w:ind w:firstLine="640" w:firstLineChars="200"/>
        <w:jc w:val="left"/>
        <w:rPr>
          <w:rFonts w:ascii="Times New Roman" w:hAnsi="Times New Roman" w:eastAsia="方正仿宋_GBK" w:cs="Times New Roman"/>
          <w:color w:val="000000"/>
          <w:sz w:val="32"/>
          <w:szCs w:val="32"/>
        </w:rPr>
        <w:sectPr>
          <w:footerReference r:id="rId3" w:type="default"/>
          <w:pgSz w:w="11906" w:h="16838"/>
          <w:pgMar w:top="2098" w:right="1531" w:bottom="1984" w:left="1531" w:header="851" w:footer="1474" w:gutter="0"/>
          <w:cols w:space="0" w:num="1"/>
          <w:docGrid w:type="lines" w:linePitch="327" w:charSpace="0"/>
        </w:sectPr>
      </w:pPr>
      <w:r>
        <w:rPr>
          <w:rFonts w:hint="eastAsia" w:ascii="Times New Roman" w:hAnsi="Times New Roman" w:eastAsia="方正仿宋_GBK" w:cs="Times New Roman"/>
          <w:color w:val="000000"/>
          <w:sz w:val="32"/>
          <w:szCs w:val="32"/>
        </w:rPr>
        <w:t>（此件公开</w:t>
      </w:r>
      <w:r>
        <w:rPr>
          <w:rFonts w:hint="eastAsia" w:ascii="Times New Roman" w:hAnsi="Times New Roman" w:eastAsia="方正仿宋_GBK" w:cs="Times New Roman"/>
          <w:color w:val="000000"/>
          <w:sz w:val="32"/>
          <w:szCs w:val="32"/>
          <w:lang w:val="en-US" w:eastAsia="zh-CN"/>
        </w:rPr>
        <w:t>发布</w:t>
      </w:r>
      <w:r>
        <w:rPr>
          <w:rFonts w:hint="eastAsia" w:ascii="Times New Roman" w:hAnsi="Times New Roman" w:eastAsia="方正仿宋_GBK" w:cs="Times New Roman"/>
          <w:color w:val="000000"/>
          <w:sz w:val="32"/>
          <w:szCs w:val="32"/>
        </w:rPr>
        <w:t>）</w:t>
      </w:r>
    </w:p>
    <w:p>
      <w:pPr>
        <w:spacing w:line="540" w:lineRule="exact"/>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w:t>
      </w:r>
    </w:p>
    <w:p>
      <w:pPr>
        <w:spacing w:line="540" w:lineRule="exact"/>
        <w:rPr>
          <w:rFonts w:hint="eastAsia" w:ascii="方正黑体_GBK" w:hAnsi="方正黑体_GBK" w:eastAsia="方正黑体_GBK" w:cs="方正黑体_GBK"/>
          <w:color w:val="auto"/>
          <w:sz w:val="32"/>
          <w:szCs w:val="32"/>
          <w:lang w:val="en-US" w:eastAsia="zh-CN"/>
        </w:rPr>
      </w:pPr>
    </w:p>
    <w:p>
      <w:pPr>
        <w:spacing w:line="540" w:lineRule="exact"/>
        <w:jc w:val="center"/>
        <w:rPr>
          <w:rFonts w:hint="eastAsia" w:ascii="方正小标宋_GBK" w:eastAsia="方正小标宋_GBK"/>
          <w:sz w:val="44"/>
          <w:szCs w:val="44"/>
        </w:rPr>
      </w:pPr>
      <w:r>
        <w:rPr>
          <w:rFonts w:hint="eastAsia" w:ascii="方正小标宋_GBK" w:eastAsia="方正小标宋_GBK"/>
          <w:sz w:val="44"/>
          <w:szCs w:val="44"/>
          <w:lang w:val="en-US" w:eastAsia="zh-CN"/>
        </w:rPr>
        <w:t>沙坪坝区</w:t>
      </w:r>
      <w:r>
        <w:rPr>
          <w:rFonts w:hint="eastAsia" w:ascii="方正小标宋_GBK" w:eastAsia="方正小标宋_GBK"/>
          <w:sz w:val="44"/>
          <w:szCs w:val="44"/>
        </w:rPr>
        <w:t>重点监控用水单位名录</w:t>
      </w:r>
    </w:p>
    <w:p>
      <w:pPr>
        <w:spacing w:line="540" w:lineRule="exact"/>
        <w:jc w:val="center"/>
        <w:rPr>
          <w:rFonts w:hint="eastAsia" w:ascii="方正小标宋_GBK" w:eastAsia="方正小标宋_GBK"/>
          <w:sz w:val="44"/>
          <w:szCs w:val="44"/>
          <w:lang w:val="en-US" w:eastAsia="zh-CN"/>
        </w:rPr>
      </w:pPr>
    </w:p>
    <w:tbl>
      <w:tblPr>
        <w:tblStyle w:val="5"/>
        <w:tblW w:w="8981"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092"/>
        <w:gridCol w:w="2368"/>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right"/>
        </w:trPr>
        <w:tc>
          <w:tcPr>
            <w:tcW w:w="817" w:type="dxa"/>
            <w:noWrap w:val="0"/>
            <w:vAlign w:val="center"/>
          </w:tcPr>
          <w:p>
            <w:pPr>
              <w:adjustRightInd w:val="0"/>
              <w:snapToGrid w:val="0"/>
              <w:spacing w:line="500" w:lineRule="exact"/>
              <w:ind w:left="-15"/>
              <w:jc w:val="center"/>
              <w:rPr>
                <w:rFonts w:hint="eastAsia" w:ascii="宋体" w:hAnsi="宋体"/>
                <w:b/>
                <w:sz w:val="24"/>
                <w:szCs w:val="24"/>
              </w:rPr>
            </w:pPr>
            <w:r>
              <w:rPr>
                <w:rFonts w:hint="eastAsia" w:ascii="宋体" w:hAnsi="宋体"/>
                <w:b/>
                <w:sz w:val="24"/>
                <w:szCs w:val="24"/>
              </w:rPr>
              <w:t>序号</w:t>
            </w:r>
          </w:p>
        </w:tc>
        <w:tc>
          <w:tcPr>
            <w:tcW w:w="4092" w:type="dxa"/>
            <w:noWrap w:val="0"/>
            <w:vAlign w:val="center"/>
          </w:tcPr>
          <w:p>
            <w:pPr>
              <w:adjustRightInd w:val="0"/>
              <w:snapToGrid w:val="0"/>
              <w:spacing w:line="500" w:lineRule="exact"/>
              <w:ind w:left="-15"/>
              <w:jc w:val="center"/>
              <w:rPr>
                <w:rFonts w:hint="eastAsia" w:ascii="宋体" w:hAnsi="宋体"/>
                <w:b/>
                <w:sz w:val="24"/>
                <w:szCs w:val="24"/>
              </w:rPr>
            </w:pPr>
            <w:r>
              <w:rPr>
                <w:rFonts w:hint="eastAsia" w:ascii="宋体" w:hAnsi="宋体"/>
                <w:b/>
                <w:sz w:val="24"/>
                <w:szCs w:val="24"/>
              </w:rPr>
              <w:t>单位名称</w:t>
            </w:r>
          </w:p>
        </w:tc>
        <w:tc>
          <w:tcPr>
            <w:tcW w:w="2368" w:type="dxa"/>
            <w:noWrap w:val="0"/>
            <w:vAlign w:val="center"/>
          </w:tcPr>
          <w:p>
            <w:pPr>
              <w:adjustRightInd w:val="0"/>
              <w:snapToGrid w:val="0"/>
              <w:spacing w:line="500" w:lineRule="exact"/>
              <w:ind w:left="-15"/>
              <w:jc w:val="center"/>
              <w:rPr>
                <w:rFonts w:hint="eastAsia" w:ascii="宋体" w:hAnsi="宋体" w:eastAsia="宋体"/>
                <w:b/>
                <w:sz w:val="24"/>
                <w:szCs w:val="24"/>
                <w:lang w:val="en-US" w:eastAsia="zh-CN"/>
              </w:rPr>
            </w:pPr>
            <w:r>
              <w:rPr>
                <w:rFonts w:hint="eastAsia" w:ascii="宋体" w:hAnsi="宋体"/>
                <w:b/>
                <w:sz w:val="24"/>
                <w:szCs w:val="24"/>
                <w:lang w:val="en-US" w:eastAsia="zh-CN"/>
              </w:rPr>
              <w:t>级别</w:t>
            </w:r>
          </w:p>
        </w:tc>
        <w:tc>
          <w:tcPr>
            <w:tcW w:w="1704" w:type="dxa"/>
            <w:noWrap w:val="0"/>
            <w:vAlign w:val="center"/>
          </w:tcPr>
          <w:p>
            <w:pPr>
              <w:adjustRightInd w:val="0"/>
              <w:snapToGrid w:val="0"/>
              <w:spacing w:line="500" w:lineRule="exact"/>
              <w:ind w:left="-15"/>
              <w:jc w:val="center"/>
              <w:rPr>
                <w:rFonts w:hint="default" w:ascii="宋体" w:hAnsi="宋体"/>
                <w:b/>
                <w:sz w:val="24"/>
                <w:szCs w:val="24"/>
                <w:lang w:val="en-US" w:eastAsia="zh-CN"/>
              </w:rPr>
            </w:pPr>
            <w:r>
              <w:rPr>
                <w:rFonts w:hint="eastAsia" w:ascii="宋体" w:hAnsi="宋体"/>
                <w:b/>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default" w:ascii="Times New Roman" w:hAnsi="Times New Roman" w:eastAsia="方正仿宋_GBK" w:cs="Times New Roman"/>
                <w:color w:val="auto"/>
                <w:sz w:val="24"/>
                <w:szCs w:val="24"/>
                <w:highlight w:val="none"/>
                <w:shd w:val="clear" w:color="auto" w:fill="auto"/>
                <w:lang w:val="en-US" w:eastAsia="zh-CN"/>
              </w:rPr>
            </w:pPr>
            <w:r>
              <w:rPr>
                <w:rFonts w:hint="eastAsia" w:ascii="Times New Roman" w:hAnsi="Times New Roman" w:eastAsia="方正仿宋_GBK" w:cs="Times New Roman"/>
                <w:color w:val="auto"/>
                <w:sz w:val="24"/>
                <w:szCs w:val="24"/>
                <w:highlight w:val="none"/>
                <w:shd w:val="clear" w:color="auto" w:fill="auto"/>
                <w:lang w:val="en-US" w:eastAsia="zh-CN"/>
              </w:rPr>
              <w:t>1</w:t>
            </w:r>
          </w:p>
        </w:tc>
        <w:tc>
          <w:tcPr>
            <w:tcW w:w="4092" w:type="dxa"/>
            <w:noWrap w:val="0"/>
            <w:vAlign w:val="center"/>
          </w:tcPr>
          <w:p>
            <w:pPr>
              <w:adjustRightInd w:val="0"/>
              <w:snapToGrid w:val="0"/>
              <w:spacing w:line="500" w:lineRule="exact"/>
              <w:ind w:left="-15"/>
              <w:jc w:val="center"/>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重庆大学</w:t>
            </w:r>
          </w:p>
        </w:tc>
        <w:tc>
          <w:tcPr>
            <w:tcW w:w="2368" w:type="dxa"/>
            <w:noWrap w:val="0"/>
            <w:vAlign w:val="center"/>
          </w:tcPr>
          <w:p>
            <w:pPr>
              <w:adjustRightInd w:val="0"/>
              <w:snapToGrid w:val="0"/>
              <w:spacing w:line="500" w:lineRule="exact"/>
              <w:ind w:left="-15"/>
              <w:jc w:val="center"/>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国家级</w:t>
            </w:r>
          </w:p>
        </w:tc>
        <w:tc>
          <w:tcPr>
            <w:tcW w:w="1704" w:type="dxa"/>
            <w:noWrap w:val="0"/>
            <w:vAlign w:val="center"/>
          </w:tcPr>
          <w:p>
            <w:pPr>
              <w:adjustRightInd w:val="0"/>
              <w:snapToGrid w:val="0"/>
              <w:spacing w:line="500" w:lineRule="exact"/>
              <w:ind w:left="-15"/>
              <w:jc w:val="center"/>
              <w:rPr>
                <w:rFonts w:hint="eastAsia" w:ascii="方正仿宋_GBK" w:hAnsi="方正仿宋_GBK" w:eastAsia="方正仿宋_GBK" w:cs="方正仿宋_GBK"/>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default" w:ascii="Times New Roman" w:hAnsi="Times New Roman" w:eastAsia="方正仿宋_GBK" w:cs="Times New Roman"/>
                <w:color w:val="auto"/>
                <w:sz w:val="24"/>
                <w:szCs w:val="24"/>
                <w:highlight w:val="none"/>
                <w:shd w:val="clear" w:color="auto" w:fill="auto"/>
                <w:lang w:val="en-US" w:eastAsia="zh-CN"/>
              </w:rPr>
            </w:pPr>
            <w:r>
              <w:rPr>
                <w:rFonts w:hint="eastAsia" w:ascii="Times New Roman" w:hAnsi="Times New Roman" w:eastAsia="方正仿宋_GBK" w:cs="Times New Roman"/>
                <w:color w:val="auto"/>
                <w:sz w:val="24"/>
                <w:szCs w:val="24"/>
                <w:highlight w:val="none"/>
                <w:shd w:val="clear" w:color="auto" w:fill="auto"/>
                <w:lang w:val="en-US" w:eastAsia="zh-CN"/>
              </w:rPr>
              <w:t>2</w:t>
            </w:r>
          </w:p>
        </w:tc>
        <w:tc>
          <w:tcPr>
            <w:tcW w:w="4092" w:type="dxa"/>
            <w:noWrap w:val="0"/>
            <w:vAlign w:val="center"/>
          </w:tcPr>
          <w:p>
            <w:pPr>
              <w:adjustRightInd w:val="0"/>
              <w:snapToGrid w:val="0"/>
              <w:spacing w:line="500" w:lineRule="exact"/>
              <w:ind w:left="-15"/>
              <w:jc w:val="center"/>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四川外国语大学</w:t>
            </w:r>
          </w:p>
        </w:tc>
        <w:tc>
          <w:tcPr>
            <w:tcW w:w="2368" w:type="dxa"/>
            <w:noWrap w:val="0"/>
            <w:vAlign w:val="center"/>
          </w:tcPr>
          <w:p>
            <w:pPr>
              <w:adjustRightInd w:val="0"/>
              <w:snapToGrid w:val="0"/>
              <w:spacing w:line="500" w:lineRule="exact"/>
              <w:ind w:left="-15"/>
              <w:jc w:val="center"/>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市级</w:t>
            </w:r>
          </w:p>
        </w:tc>
        <w:tc>
          <w:tcPr>
            <w:tcW w:w="1704" w:type="dxa"/>
            <w:noWrap w:val="0"/>
            <w:vAlign w:val="center"/>
          </w:tcPr>
          <w:p>
            <w:pPr>
              <w:adjustRightInd w:val="0"/>
              <w:snapToGrid w:val="0"/>
              <w:spacing w:line="500" w:lineRule="exact"/>
              <w:ind w:left="-15"/>
              <w:jc w:val="center"/>
              <w:rPr>
                <w:rFonts w:hint="eastAsia" w:ascii="方正仿宋_GBK" w:hAnsi="方正仿宋_GBK" w:eastAsia="方正仿宋_GBK" w:cs="方正仿宋_GBK"/>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Times New Roman" w:hAnsi="Times New Roman" w:eastAsia="方正仿宋_GBK" w:cs="Times New Roman"/>
                <w:color w:val="auto"/>
                <w:sz w:val="24"/>
                <w:szCs w:val="24"/>
                <w:highlight w:val="none"/>
                <w:shd w:val="clear" w:color="auto" w:fill="auto"/>
                <w:lang w:eastAsia="zh-CN"/>
              </w:rPr>
            </w:pPr>
            <w:r>
              <w:rPr>
                <w:rFonts w:hint="eastAsia" w:ascii="Times New Roman" w:hAnsi="Times New Roman" w:eastAsia="方正仿宋_GBK" w:cs="Times New Roman"/>
                <w:color w:val="auto"/>
                <w:sz w:val="24"/>
                <w:szCs w:val="24"/>
                <w:highlight w:val="none"/>
                <w:shd w:val="clear" w:color="auto" w:fill="auto"/>
                <w:lang w:val="en-US" w:eastAsia="zh-CN"/>
              </w:rPr>
              <w:t>3</w:t>
            </w:r>
          </w:p>
        </w:tc>
        <w:tc>
          <w:tcPr>
            <w:tcW w:w="4092" w:type="dxa"/>
            <w:noWrap w:val="0"/>
            <w:vAlign w:val="center"/>
          </w:tcPr>
          <w:p>
            <w:pPr>
              <w:adjustRightInd w:val="0"/>
              <w:snapToGrid w:val="0"/>
              <w:spacing w:line="500" w:lineRule="exact"/>
              <w:ind w:left="-15"/>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西南药业股份有限公司</w:t>
            </w:r>
          </w:p>
        </w:tc>
        <w:tc>
          <w:tcPr>
            <w:tcW w:w="2368" w:type="dxa"/>
            <w:noWrap w:val="0"/>
            <w:vAlign w:val="center"/>
          </w:tcPr>
          <w:p>
            <w:pPr>
              <w:adjustRightInd w:val="0"/>
              <w:snapToGrid w:val="0"/>
              <w:spacing w:line="500" w:lineRule="exact"/>
              <w:ind w:left="-15"/>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区级</w:t>
            </w:r>
          </w:p>
        </w:tc>
        <w:tc>
          <w:tcPr>
            <w:tcW w:w="1704" w:type="dxa"/>
            <w:noWrap w:val="0"/>
            <w:vAlign w:val="center"/>
          </w:tcPr>
          <w:p>
            <w:pPr>
              <w:adjustRightInd w:val="0"/>
              <w:snapToGrid w:val="0"/>
              <w:spacing w:line="500" w:lineRule="exact"/>
              <w:ind w:left="-15"/>
              <w:jc w:val="center"/>
              <w:rPr>
                <w:rFonts w:hint="eastAsia" w:ascii="方正仿宋_GBK" w:hAnsi="方正仿宋_GBK" w:eastAsia="方正仿宋_GBK" w:cs="方正仿宋_GBK"/>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Times New Roman" w:hAnsi="Times New Roman" w:eastAsia="方正仿宋_GBK" w:cs="Times New Roman"/>
                <w:color w:val="auto"/>
                <w:sz w:val="24"/>
                <w:szCs w:val="24"/>
                <w:highlight w:val="none"/>
                <w:shd w:val="clear" w:color="auto" w:fill="auto"/>
                <w:lang w:eastAsia="zh-CN"/>
              </w:rPr>
            </w:pPr>
            <w:r>
              <w:rPr>
                <w:rFonts w:hint="eastAsia" w:ascii="Times New Roman" w:hAnsi="Times New Roman" w:eastAsia="方正仿宋_GBK" w:cs="Times New Roman"/>
                <w:color w:val="auto"/>
                <w:sz w:val="24"/>
                <w:szCs w:val="24"/>
                <w:highlight w:val="none"/>
                <w:shd w:val="clear" w:color="auto" w:fill="auto"/>
                <w:lang w:val="en-US" w:eastAsia="zh-CN"/>
              </w:rPr>
              <w:t>4</w:t>
            </w:r>
          </w:p>
        </w:tc>
        <w:tc>
          <w:tcPr>
            <w:tcW w:w="4092" w:type="dxa"/>
            <w:noWrap w:val="0"/>
            <w:vAlign w:val="center"/>
          </w:tcPr>
          <w:p>
            <w:pPr>
              <w:adjustRightInd w:val="0"/>
              <w:snapToGrid w:val="0"/>
              <w:spacing w:line="500" w:lineRule="exact"/>
              <w:ind w:left="-15"/>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重庆迈瑞城市建设投资有限责任公司</w:t>
            </w:r>
          </w:p>
        </w:tc>
        <w:tc>
          <w:tcPr>
            <w:tcW w:w="2368" w:type="dxa"/>
            <w:noWrap w:val="0"/>
            <w:vAlign w:val="center"/>
          </w:tcPr>
          <w:p>
            <w:pPr>
              <w:adjustRightInd w:val="0"/>
              <w:snapToGrid w:val="0"/>
              <w:spacing w:line="500" w:lineRule="exact"/>
              <w:ind w:left="-15"/>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区级</w:t>
            </w:r>
          </w:p>
        </w:tc>
        <w:tc>
          <w:tcPr>
            <w:tcW w:w="1704" w:type="dxa"/>
            <w:noWrap w:val="0"/>
            <w:vAlign w:val="center"/>
          </w:tcPr>
          <w:p>
            <w:pPr>
              <w:adjustRightInd w:val="0"/>
              <w:snapToGrid w:val="0"/>
              <w:spacing w:line="500" w:lineRule="exact"/>
              <w:ind w:left="-15"/>
              <w:jc w:val="center"/>
              <w:rPr>
                <w:rFonts w:hint="eastAsia" w:ascii="方正仿宋_GBK" w:hAnsi="方正仿宋_GBK" w:eastAsia="方正仿宋_GBK" w:cs="方正仿宋_GBK"/>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Times New Roman" w:hAnsi="Times New Roman" w:eastAsia="方正仿宋_GBK" w:cs="Times New Roman"/>
                <w:color w:val="auto"/>
                <w:sz w:val="24"/>
                <w:szCs w:val="24"/>
                <w:highlight w:val="none"/>
                <w:shd w:val="clear" w:color="auto" w:fill="auto"/>
                <w:lang w:eastAsia="zh-CN"/>
              </w:rPr>
            </w:pPr>
            <w:r>
              <w:rPr>
                <w:rFonts w:hint="eastAsia" w:ascii="Times New Roman" w:hAnsi="Times New Roman" w:eastAsia="方正仿宋_GBK" w:cs="Times New Roman"/>
                <w:color w:val="auto"/>
                <w:sz w:val="24"/>
                <w:szCs w:val="24"/>
                <w:highlight w:val="none"/>
                <w:shd w:val="clear" w:color="auto" w:fill="auto"/>
                <w:lang w:val="en-US" w:eastAsia="zh-CN"/>
              </w:rPr>
              <w:t>5</w:t>
            </w:r>
          </w:p>
        </w:tc>
        <w:tc>
          <w:tcPr>
            <w:tcW w:w="4092" w:type="dxa"/>
            <w:noWrap w:val="0"/>
            <w:vAlign w:val="center"/>
          </w:tcPr>
          <w:p>
            <w:pPr>
              <w:adjustRightInd w:val="0"/>
              <w:snapToGrid w:val="0"/>
              <w:spacing w:line="500" w:lineRule="exact"/>
              <w:ind w:left="-15"/>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重庆大学附属肿瘤医院</w:t>
            </w:r>
          </w:p>
        </w:tc>
        <w:tc>
          <w:tcPr>
            <w:tcW w:w="2368" w:type="dxa"/>
            <w:noWrap w:val="0"/>
            <w:vAlign w:val="center"/>
          </w:tcPr>
          <w:p>
            <w:pPr>
              <w:adjustRightInd w:val="0"/>
              <w:snapToGrid w:val="0"/>
              <w:spacing w:line="500" w:lineRule="exact"/>
              <w:ind w:left="-15"/>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区级</w:t>
            </w:r>
          </w:p>
        </w:tc>
        <w:tc>
          <w:tcPr>
            <w:tcW w:w="1704" w:type="dxa"/>
            <w:noWrap w:val="0"/>
            <w:vAlign w:val="center"/>
          </w:tcPr>
          <w:p>
            <w:pPr>
              <w:adjustRightInd w:val="0"/>
              <w:snapToGrid w:val="0"/>
              <w:spacing w:line="500" w:lineRule="exact"/>
              <w:ind w:left="-15"/>
              <w:jc w:val="center"/>
              <w:rPr>
                <w:rFonts w:hint="eastAsia" w:ascii="方正仿宋_GBK" w:hAnsi="方正仿宋_GBK" w:eastAsia="方正仿宋_GBK" w:cs="方正仿宋_GBK"/>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Times New Roman" w:hAnsi="Times New Roman" w:eastAsia="方正仿宋_GBK" w:cs="Times New Roman"/>
                <w:color w:val="auto"/>
                <w:sz w:val="24"/>
                <w:szCs w:val="24"/>
                <w:highlight w:val="none"/>
                <w:shd w:val="clear" w:color="auto" w:fill="auto"/>
                <w:lang w:eastAsia="zh-CN"/>
              </w:rPr>
            </w:pPr>
            <w:r>
              <w:rPr>
                <w:rFonts w:hint="eastAsia" w:ascii="Times New Roman" w:hAnsi="Times New Roman" w:eastAsia="方正仿宋_GBK" w:cs="Times New Roman"/>
                <w:color w:val="auto"/>
                <w:sz w:val="24"/>
                <w:szCs w:val="24"/>
                <w:highlight w:val="none"/>
                <w:shd w:val="clear" w:color="auto" w:fill="auto"/>
                <w:lang w:val="en-US" w:eastAsia="zh-CN"/>
              </w:rPr>
              <w:t>6</w:t>
            </w:r>
          </w:p>
        </w:tc>
        <w:tc>
          <w:tcPr>
            <w:tcW w:w="4092" w:type="dxa"/>
            <w:noWrap w:val="0"/>
            <w:vAlign w:val="center"/>
          </w:tcPr>
          <w:p>
            <w:pPr>
              <w:adjustRightInd w:val="0"/>
              <w:snapToGrid w:val="0"/>
              <w:spacing w:line="500" w:lineRule="exact"/>
              <w:ind w:left="-15"/>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重庆电子科技职业大学</w:t>
            </w:r>
          </w:p>
        </w:tc>
        <w:tc>
          <w:tcPr>
            <w:tcW w:w="2368" w:type="dxa"/>
            <w:noWrap w:val="0"/>
            <w:vAlign w:val="center"/>
          </w:tcPr>
          <w:p>
            <w:pPr>
              <w:adjustRightInd w:val="0"/>
              <w:snapToGrid w:val="0"/>
              <w:spacing w:line="500" w:lineRule="exact"/>
              <w:ind w:left="-15"/>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区级</w:t>
            </w:r>
          </w:p>
        </w:tc>
        <w:tc>
          <w:tcPr>
            <w:tcW w:w="1704" w:type="dxa"/>
            <w:noWrap w:val="0"/>
            <w:vAlign w:val="center"/>
          </w:tcPr>
          <w:p>
            <w:pPr>
              <w:adjustRightInd w:val="0"/>
              <w:snapToGrid w:val="0"/>
              <w:spacing w:line="500" w:lineRule="exact"/>
              <w:ind w:left="-15"/>
              <w:jc w:val="center"/>
              <w:rPr>
                <w:rFonts w:hint="eastAsia" w:ascii="方正仿宋_GBK" w:hAnsi="方正仿宋_GBK" w:eastAsia="方正仿宋_GBK" w:cs="方正仿宋_GBK"/>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default" w:ascii="Times New Roman" w:hAnsi="Times New Roman" w:eastAsia="方正仿宋_GBK" w:cs="Times New Roman"/>
                <w:color w:val="auto"/>
                <w:sz w:val="24"/>
                <w:szCs w:val="24"/>
                <w:highlight w:val="none"/>
                <w:shd w:val="clear" w:color="auto" w:fill="auto"/>
                <w:lang w:val="en-US" w:eastAsia="zh-CN"/>
              </w:rPr>
            </w:pPr>
            <w:r>
              <w:rPr>
                <w:rFonts w:hint="eastAsia" w:eastAsia="方正仿宋_GBK" w:cs="Times New Roman"/>
                <w:color w:val="auto"/>
                <w:sz w:val="24"/>
                <w:szCs w:val="24"/>
                <w:highlight w:val="none"/>
                <w:shd w:val="clear" w:color="auto" w:fill="auto"/>
                <w:lang w:val="en-US" w:eastAsia="zh-CN"/>
              </w:rPr>
              <w:t>7</w:t>
            </w:r>
          </w:p>
        </w:tc>
        <w:tc>
          <w:tcPr>
            <w:tcW w:w="4092" w:type="dxa"/>
            <w:noWrap w:val="0"/>
            <w:vAlign w:val="center"/>
          </w:tcPr>
          <w:p>
            <w:pPr>
              <w:adjustRightInd w:val="0"/>
              <w:snapToGrid w:val="0"/>
              <w:spacing w:line="500" w:lineRule="exact"/>
              <w:ind w:left="-15"/>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重庆融创嘉晟文化旅游发展有限公司</w:t>
            </w:r>
          </w:p>
        </w:tc>
        <w:tc>
          <w:tcPr>
            <w:tcW w:w="2368" w:type="dxa"/>
            <w:noWrap w:val="0"/>
            <w:vAlign w:val="center"/>
          </w:tcPr>
          <w:p>
            <w:pPr>
              <w:adjustRightInd w:val="0"/>
              <w:snapToGrid w:val="0"/>
              <w:spacing w:line="500" w:lineRule="exact"/>
              <w:ind w:left="-15"/>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区级</w:t>
            </w:r>
          </w:p>
        </w:tc>
        <w:tc>
          <w:tcPr>
            <w:tcW w:w="1704" w:type="dxa"/>
            <w:noWrap w:val="0"/>
            <w:vAlign w:val="center"/>
          </w:tcPr>
          <w:p>
            <w:pPr>
              <w:adjustRightInd w:val="0"/>
              <w:snapToGrid w:val="0"/>
              <w:spacing w:line="500" w:lineRule="exact"/>
              <w:ind w:left="-15"/>
              <w:jc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2025年新纳入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default" w:ascii="Times New Roman" w:hAnsi="Times New Roman" w:eastAsia="方正仿宋_GBK" w:cs="Times New Roman"/>
                <w:color w:val="auto"/>
                <w:sz w:val="24"/>
                <w:szCs w:val="24"/>
                <w:highlight w:val="none"/>
                <w:shd w:val="clear" w:color="auto" w:fill="auto"/>
                <w:lang w:val="en-US" w:eastAsia="zh-CN"/>
              </w:rPr>
            </w:pPr>
            <w:r>
              <w:rPr>
                <w:rFonts w:hint="eastAsia" w:eastAsia="方正仿宋_GBK" w:cs="Times New Roman"/>
                <w:color w:val="auto"/>
                <w:sz w:val="24"/>
                <w:szCs w:val="24"/>
                <w:highlight w:val="none"/>
                <w:shd w:val="clear" w:color="auto" w:fill="auto"/>
                <w:lang w:val="en-US" w:eastAsia="zh-CN"/>
              </w:rPr>
              <w:t>8</w:t>
            </w:r>
          </w:p>
        </w:tc>
        <w:tc>
          <w:tcPr>
            <w:tcW w:w="4092" w:type="dxa"/>
            <w:noWrap w:val="0"/>
            <w:vAlign w:val="center"/>
          </w:tcPr>
          <w:p>
            <w:pPr>
              <w:adjustRightInd w:val="0"/>
              <w:snapToGrid w:val="0"/>
              <w:spacing w:line="500" w:lineRule="exact"/>
              <w:ind w:left="-15"/>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重庆建筑科技职业学院</w:t>
            </w:r>
          </w:p>
        </w:tc>
        <w:tc>
          <w:tcPr>
            <w:tcW w:w="2368" w:type="dxa"/>
            <w:noWrap w:val="0"/>
            <w:vAlign w:val="center"/>
          </w:tcPr>
          <w:p>
            <w:pPr>
              <w:adjustRightInd w:val="0"/>
              <w:snapToGrid w:val="0"/>
              <w:spacing w:line="500" w:lineRule="exact"/>
              <w:ind w:left="-15"/>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区级</w:t>
            </w:r>
          </w:p>
        </w:tc>
        <w:tc>
          <w:tcPr>
            <w:tcW w:w="1704" w:type="dxa"/>
            <w:noWrap w:val="0"/>
            <w:vAlign w:val="center"/>
          </w:tcPr>
          <w:p>
            <w:pPr>
              <w:adjustRightInd w:val="0"/>
              <w:snapToGrid w:val="0"/>
              <w:spacing w:line="500" w:lineRule="exact"/>
              <w:ind w:left="-15"/>
              <w:jc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2025年新纳入</w:t>
            </w:r>
          </w:p>
        </w:tc>
      </w:tr>
    </w:tbl>
    <w:p>
      <w:pPr>
        <w:spacing w:line="540" w:lineRule="exact"/>
        <w:jc w:val="center"/>
        <w:rPr>
          <w:rFonts w:hint="eastAsia" w:ascii="方正黑体_GBK" w:hAnsi="方正黑体_GBK" w:eastAsia="方正黑体_GBK" w:cs="方正黑体_GBK"/>
          <w:color w:val="auto"/>
          <w:sz w:val="32"/>
          <w:szCs w:val="32"/>
          <w:lang w:val="en-US" w:eastAsia="zh-CN"/>
        </w:rPr>
      </w:pPr>
    </w:p>
    <w:p>
      <w:pPr>
        <w:snapToGrid w:val="0"/>
        <w:spacing w:line="560" w:lineRule="exact"/>
        <w:ind w:right="672"/>
        <w:jc w:val="center"/>
        <w:rPr>
          <w:rFonts w:eastAsia="方正仿宋_GBK"/>
          <w:sz w:val="32"/>
        </w:rPr>
      </w:pPr>
    </w:p>
    <w:p>
      <w:pPr>
        <w:snapToGrid w:val="0"/>
        <w:spacing w:line="560" w:lineRule="exact"/>
        <w:ind w:right="672"/>
        <w:jc w:val="center"/>
        <w:rPr>
          <w:rFonts w:eastAsia="方正仿宋_GBK"/>
          <w:sz w:val="32"/>
        </w:rPr>
      </w:pPr>
    </w:p>
    <w:p>
      <w:pPr>
        <w:snapToGrid w:val="0"/>
        <w:spacing w:line="560" w:lineRule="exact"/>
        <w:ind w:right="672"/>
        <w:jc w:val="center"/>
        <w:rPr>
          <w:rFonts w:eastAsia="方正仿宋_GBK"/>
          <w:sz w:val="32"/>
        </w:rPr>
      </w:pPr>
    </w:p>
    <w:p>
      <w:pPr>
        <w:snapToGrid w:val="0"/>
        <w:spacing w:line="560" w:lineRule="exact"/>
        <w:ind w:right="672"/>
        <w:jc w:val="center"/>
        <w:rPr>
          <w:rFonts w:eastAsia="方正仿宋_GBK"/>
          <w:sz w:val="32"/>
        </w:rPr>
      </w:pPr>
    </w:p>
    <w:p>
      <w:pPr>
        <w:snapToGrid w:val="0"/>
        <w:spacing w:line="560" w:lineRule="exact"/>
        <w:ind w:right="672"/>
        <w:jc w:val="center"/>
        <w:rPr>
          <w:rFonts w:eastAsia="方正仿宋_GBK"/>
          <w:sz w:val="32"/>
        </w:rPr>
      </w:pPr>
    </w:p>
    <w:p>
      <w:pPr>
        <w:spacing w:line="540" w:lineRule="exact"/>
        <w:rPr>
          <w:rFonts w:hint="eastAsia" w:ascii="方正黑体_GBK" w:hAnsi="方正黑体_GBK" w:eastAsia="方正黑体_GBK" w:cs="方正黑体_GBK"/>
          <w:color w:val="auto"/>
          <w:sz w:val="32"/>
          <w:szCs w:val="32"/>
          <w:lang w:val="en-US" w:eastAsia="zh-CN"/>
        </w:rPr>
      </w:pPr>
    </w:p>
    <w:p>
      <w:pPr>
        <w:spacing w:line="540" w:lineRule="exact"/>
        <w:rPr>
          <w:rFonts w:hint="eastAsia" w:ascii="方正黑体_GBK" w:hAnsi="方正黑体_GBK" w:eastAsia="方正黑体_GBK" w:cs="方正黑体_GBK"/>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320" w:firstLineChars="10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320" w:firstLineChars="10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320" w:firstLineChars="10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320" w:firstLineChars="10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320" w:firstLineChars="10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320" w:firstLineChars="10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320" w:firstLineChars="10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320" w:firstLineChars="10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320" w:firstLineChars="10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320" w:firstLineChars="10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320" w:firstLineChars="10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320" w:firstLineChars="10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320" w:firstLineChars="10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320" w:firstLineChars="10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320" w:firstLineChars="10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320" w:firstLineChars="10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320" w:firstLineChars="10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320" w:firstLineChars="10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320" w:firstLineChars="10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320" w:firstLineChars="10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320" w:firstLineChars="10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320" w:firstLineChars="10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320" w:firstLineChars="10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320" w:firstLineChars="10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pBdr>
          <w:top w:val="single" w:color="auto" w:sz="4" w:space="1"/>
          <w:left w:val="none" w:color="auto" w:sz="0" w:space="4"/>
          <w:bottom w:val="single" w:color="auto" w:sz="4" w:space="1"/>
          <w:right w:val="none" w:color="auto" w:sz="0" w:space="4"/>
          <w:between w:val="none" w:color="auto" w:sz="0" w:space="0"/>
        </w:pBdr>
        <w:tabs>
          <w:tab w:val="left" w:pos="8241"/>
        </w:tabs>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New Roman" w:hAnsi="Times New Roman" w:eastAsia="方正仿宋_GBK" w:cs="Times New Roman"/>
          <w:color w:val="auto"/>
          <w:sz w:val="32"/>
          <w:szCs w:val="32"/>
        </w:rPr>
      </w:pPr>
      <w:r>
        <w:rPr>
          <w:rFonts w:hint="default" w:ascii="Times New Roman" w:hAnsi="Times New Roman" w:eastAsia="方正仿宋_GBK" w:cs="Times New Roman"/>
          <w:sz w:val="28"/>
          <w:szCs w:val="28"/>
          <w:lang w:val="en-US" w:eastAsia="zh-CN"/>
        </w:rPr>
        <w:t xml:space="preserve">  </w:t>
      </w:r>
      <w:r>
        <w:rPr>
          <w:rFonts w:hint="eastAsia" w:eastAsia="方正仿宋_GBK" w:cs="Times New Roman"/>
          <w:sz w:val="28"/>
          <w:szCs w:val="28"/>
          <w:lang w:val="en-US" w:eastAsia="zh-CN"/>
        </w:rPr>
        <w:t>重庆市</w:t>
      </w:r>
      <w:r>
        <w:rPr>
          <w:rFonts w:hint="default" w:ascii="Times New Roman" w:hAnsi="Times New Roman" w:eastAsia="方正仿宋_GBK" w:cs="Times New Roman"/>
          <w:sz w:val="28"/>
          <w:szCs w:val="28"/>
        </w:rPr>
        <w:t>沙坪坝区农业</w:t>
      </w:r>
      <w:r>
        <w:rPr>
          <w:rFonts w:hint="eastAsia" w:eastAsia="方正仿宋_GBK" w:cs="Times New Roman"/>
          <w:sz w:val="28"/>
          <w:szCs w:val="28"/>
          <w:lang w:val="en-US" w:eastAsia="zh-CN"/>
        </w:rPr>
        <w:t>农村</w:t>
      </w:r>
      <w:r>
        <w:rPr>
          <w:rFonts w:hint="default" w:ascii="Times New Roman" w:hAnsi="Times New Roman" w:eastAsia="方正仿宋_GBK" w:cs="Times New Roman"/>
          <w:sz w:val="28"/>
          <w:szCs w:val="28"/>
        </w:rPr>
        <w:t xml:space="preserve">委员会办公室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eastAsia"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 </w:t>
      </w:r>
      <w:r>
        <w:rPr>
          <w:rFonts w:hint="eastAsia"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w:t>
      </w:r>
      <w:r>
        <w:rPr>
          <w:rFonts w:hint="eastAsia" w:ascii="Times New Roman" w:hAnsi="Times New Roman" w:eastAsia="方正仿宋_GBK" w:cs="Times New Roman"/>
          <w:sz w:val="28"/>
          <w:szCs w:val="28"/>
          <w:lang w:val="en-US" w:eastAsia="zh-CN"/>
        </w:rPr>
        <w:t>2</w:t>
      </w:r>
      <w:r>
        <w:rPr>
          <w:rFonts w:hint="eastAsia" w:eastAsia="方正仿宋_GBK" w:cs="Times New Roman"/>
          <w:sz w:val="28"/>
          <w:szCs w:val="28"/>
          <w:lang w:val="en-US" w:eastAsia="zh-CN"/>
        </w:rPr>
        <w:t>5</w:t>
      </w:r>
      <w:r>
        <w:rPr>
          <w:rFonts w:hint="default" w:ascii="Times New Roman" w:hAnsi="Times New Roman" w:eastAsia="方正仿宋_GBK" w:cs="Times New Roman"/>
          <w:sz w:val="28"/>
          <w:szCs w:val="28"/>
        </w:rPr>
        <w:t>年</w:t>
      </w:r>
      <w:r>
        <w:rPr>
          <w:rFonts w:hint="eastAsia" w:eastAsia="方正仿宋_GBK" w:cs="Times New Roman"/>
          <w:sz w:val="28"/>
          <w:szCs w:val="28"/>
          <w:lang w:val="en-US" w:eastAsia="zh-CN"/>
        </w:rPr>
        <w:t>10</w:t>
      </w:r>
      <w:r>
        <w:rPr>
          <w:rFonts w:hint="default" w:ascii="Times New Roman" w:hAnsi="Times New Roman" w:eastAsia="方正仿宋_GBK" w:cs="Times New Roman"/>
          <w:sz w:val="28"/>
          <w:szCs w:val="28"/>
        </w:rPr>
        <w:t>月</w:t>
      </w:r>
      <w:r>
        <w:rPr>
          <w:rFonts w:hint="eastAsia" w:eastAsia="方正仿宋_GBK" w:cs="Times New Roman"/>
          <w:sz w:val="28"/>
          <w:szCs w:val="28"/>
          <w:lang w:val="en-US" w:eastAsia="zh-CN"/>
        </w:rPr>
        <w:t>27</w:t>
      </w:r>
      <w:r>
        <w:rPr>
          <w:rFonts w:hint="default" w:ascii="Times New Roman" w:hAnsi="Times New Roman" w:eastAsia="方正仿宋_GBK" w:cs="Times New Roman"/>
          <w:sz w:val="28"/>
          <w:szCs w:val="28"/>
        </w:rPr>
        <w:t>日印</w:t>
      </w:r>
      <w:r>
        <w:rPr>
          <w:rFonts w:hint="eastAsia" w:eastAsia="方正仿宋_GBK" w:cs="Times New Roman"/>
          <w:sz w:val="28"/>
          <w:szCs w:val="28"/>
          <w:lang w:eastAsia="zh-CN"/>
        </w:rPr>
        <w:t>发</w:t>
      </w:r>
    </w:p>
    <w:p/>
    <w:sectPr>
      <w:headerReference r:id="rId4" w:type="default"/>
      <w:footerReference r:id="rId5" w:type="default"/>
      <w:pgSz w:w="11907" w:h="16840"/>
      <w:pgMar w:top="1984" w:right="1446" w:bottom="1644" w:left="1446" w:header="851" w:footer="992" w:gutter="0"/>
      <w:pgNumType w:fmt="decimal"/>
      <w:cols w:space="720" w:num="1"/>
      <w:docGrid w:type="lines"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-142240</wp:posOffset>
              </wp:positionV>
              <wp:extent cx="1828800" cy="50927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509270"/>
                      </a:xfrm>
                      <a:prstGeom prst="rect">
                        <a:avLst/>
                      </a:prstGeom>
                      <a:noFill/>
                      <a:ln w="6350">
                        <a:noFill/>
                      </a:ln>
                      <a:effectLst/>
                    </wps:spPr>
                    <wps:txbx>
                      <w:txbxContent>
                        <w:p>
                          <w:pPr>
                            <w:pStyle w:val="3"/>
                            <w:ind w:right="280"/>
                            <w:jc w:val="both"/>
                            <w:rPr>
                              <w:sz w:val="28"/>
                              <w:szCs w:val="28"/>
                            </w:rPr>
                          </w:pPr>
                          <w:r>
                            <w:rPr>
                              <w:rFonts w:hint="eastAsia" w:ascii="Times New Roman" w:hAnsi="Times New Roman" w:cs="Times New Roman"/>
                              <w:sz w:val="28"/>
                              <w:szCs w:val="28"/>
                            </w:rPr>
                            <w:t xml:space="preserve">   —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hint="eastAsia"/>
                              <w:sz w:val="28"/>
                              <w:szCs w:val="28"/>
                            </w:rPr>
                            <w:t>—</w:t>
                          </w:r>
                        </w:p>
                        <w:p>
                          <w:pPr>
                            <w:snapToGrid w:val="0"/>
                            <w:rPr>
                              <w:sz w:val="18"/>
                            </w:rPr>
                          </w:pP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1.2pt;height:40.1pt;width:144pt;mso-position-horizontal:outside;mso-position-horizontal-relative:margin;mso-wrap-style:none;z-index:251660288;mso-width-relative:page;mso-height-relative:page;" filled="f" stroked="f" coordsize="21600,21600" o:gfxdata="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AvUzttcAAAAHAQAADwAAAAAAAAABACAAAAAiAAAAZHJzL2Rv&#10;d25yZXYueG1sUEsBAhQAFAAAAAgAh07iQFzTBv87AgAAbgQAAA4AAAAAAAAAAQAgAAAAJgEAAGRy&#10;cy9lMm9Eb2MueG1sUEsFBgAAAAAGAAYAWQEAANMFAAAAAA==&#10;">
              <v:fill on="f" focussize="0,0"/>
              <v:stroke on="f" weight="0.5pt"/>
              <v:imagedata o:title=""/>
              <o:lock v:ext="edit" aspectratio="f"/>
              <v:textbox inset="0mm,0mm,0mm,0mm">
                <w:txbxContent>
                  <w:p>
                    <w:pPr>
                      <w:pStyle w:val="3"/>
                      <w:ind w:right="280"/>
                      <w:jc w:val="both"/>
                      <w:rPr>
                        <w:sz w:val="28"/>
                        <w:szCs w:val="28"/>
                      </w:rPr>
                    </w:pPr>
                    <w:r>
                      <w:rPr>
                        <w:rFonts w:hint="eastAsia" w:ascii="Times New Roman" w:hAnsi="Times New Roman" w:cs="Times New Roman"/>
                        <w:sz w:val="28"/>
                        <w:szCs w:val="28"/>
                      </w:rPr>
                      <w:t xml:space="preserve">   —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hint="eastAsia"/>
                        <w:sz w:val="28"/>
                        <w:szCs w:val="28"/>
                      </w:rPr>
                      <w:t>—</w:t>
                    </w:r>
                  </w:p>
                  <w:p>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8</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8</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right" w:pos="8307"/>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DB40ED"/>
    <w:rsid w:val="10BC60AA"/>
    <w:rsid w:val="28734912"/>
    <w:rsid w:val="355E1828"/>
    <w:rsid w:val="3FBF75E1"/>
    <w:rsid w:val="680C4DB4"/>
    <w:rsid w:val="6CDB40E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4</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2025-10-27T10:46:00Z</dcterms:created>
  <dc:creator>Administrator</dc:creator>
  <cp:lastModifiedBy>Administrator</cp:lastModifiedBy>
  <dcterms:modified xsi:type="dcterms:W3CDTF">2025-10-27T06:33:43Z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D66AEA379251462CAF345722315058DC</vt:lpwstr>
  </property>
</Properties>
</file>