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3" w:lineRule="atLeast"/>
        <w:jc w:val="center"/>
        <w:rPr>
          <w:rFonts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  <w:t>沙坪坝区民政局关于采购202</w: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  <w:t>年度社会组织审计服务的</w:t>
      </w:r>
    </w:p>
    <w:p>
      <w:pPr>
        <w:widowControl/>
        <w:shd w:val="clear" w:color="auto" w:fill="FFFFFF"/>
        <w:spacing w:line="23" w:lineRule="atLeast"/>
        <w:jc w:val="center"/>
        <w:rPr>
          <w:rFonts w:ascii="方正小标宋_GBK" w:hAnsi="方正小标宋_GBK" w:eastAsia="方正小标宋_GBK" w:cs="方正小标宋_GBK"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  <w:t>公告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为进一步建立健全政府购买服务机制，坚持公平、透明、择优的原则，引入社会竞争机制，按照相关规定，决定向社会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审计机构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购买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年度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社会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组织审计服务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。即日起社会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审计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机构可以根据要求，结合本机构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情况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前往区民政局报名参加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  <w:t>一、项目基本情况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项目名称：202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年社会组织审计服务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采购方式：竞争性比选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预算金额：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.0 万元（人民币）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服务周期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: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年。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本项目不接受联合体投标。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  <w:t>二、采购需求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黑体" w:hAnsi="宋体" w:eastAsia="方正仿宋_GBK" w:cs="黑体"/>
          <w:color w:val="333333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</w:rPr>
        <w:t>对沙坪坝区社会组织进行抽查、法定代表人离任、法人注销审计，</w:t>
      </w:r>
      <w:r>
        <w:rPr>
          <w:rFonts w:eastAsia="方正仿宋_GBK"/>
          <w:sz w:val="32"/>
          <w:szCs w:val="32"/>
        </w:rPr>
        <w:t>总数</w:t>
      </w:r>
      <w:r>
        <w:rPr>
          <w:rFonts w:hint="eastAsia" w:eastAsia="方正仿宋_GBK"/>
          <w:sz w:val="32"/>
          <w:szCs w:val="32"/>
        </w:rPr>
        <w:t>预估7</w:t>
      </w:r>
      <w:r>
        <w:rPr>
          <w:rFonts w:eastAsia="方正仿宋_GBK"/>
          <w:sz w:val="32"/>
          <w:szCs w:val="32"/>
        </w:rPr>
        <w:t>0家（以实际发生数为准）</w:t>
      </w:r>
      <w:r>
        <w:rPr>
          <w:rFonts w:hint="eastAsia" w:eastAsia="方正仿宋_GBK"/>
          <w:sz w:val="32"/>
          <w:szCs w:val="32"/>
        </w:rPr>
        <w:t>。具体审计范围包括以下四个方面：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楷体_GBK"/>
          <w:bCs/>
          <w:kern w:val="0"/>
          <w:sz w:val="32"/>
          <w:szCs w:val="32"/>
        </w:rPr>
      </w:pPr>
      <w:r>
        <w:rPr>
          <w:rFonts w:eastAsia="方正楷体_GBK"/>
          <w:bCs/>
          <w:kern w:val="0"/>
          <w:sz w:val="32"/>
          <w:szCs w:val="32"/>
        </w:rPr>
        <w:t>（一）</w:t>
      </w:r>
      <w:r>
        <w:rPr>
          <w:rFonts w:hint="eastAsia" w:eastAsia="方正楷体_GBK"/>
          <w:bCs/>
          <w:kern w:val="0"/>
          <w:sz w:val="32"/>
          <w:szCs w:val="32"/>
        </w:rPr>
        <w:t>财务培训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对沙坪坝区区级社会组织进行《民间非营利组织会计制度》的专业培训，全年不少于2次。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楷体_GBK"/>
          <w:bCs/>
          <w:kern w:val="0"/>
          <w:sz w:val="32"/>
          <w:szCs w:val="32"/>
        </w:rPr>
      </w:pPr>
      <w:r>
        <w:rPr>
          <w:rFonts w:hint="eastAsia" w:eastAsia="方正楷体_GBK"/>
          <w:bCs/>
          <w:kern w:val="0"/>
          <w:sz w:val="32"/>
          <w:szCs w:val="32"/>
        </w:rPr>
        <w:t>（二）对</w:t>
      </w:r>
      <w:r>
        <w:rPr>
          <w:rFonts w:eastAsia="方正楷体_GBK"/>
          <w:bCs/>
          <w:kern w:val="0"/>
          <w:sz w:val="32"/>
          <w:szCs w:val="32"/>
        </w:rPr>
        <w:t>社会组织抽查审计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对被审计单位自20</w:t>
      </w:r>
      <w:r>
        <w:rPr>
          <w:rFonts w:hint="eastAsia"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</w:t>
      </w:r>
      <w:r>
        <w:rPr>
          <w:rFonts w:eastAsia="方正仿宋_GBK"/>
          <w:kern w:val="0"/>
          <w:sz w:val="32"/>
          <w:szCs w:val="32"/>
        </w:rPr>
        <w:t>年1月1日起至20</w:t>
      </w:r>
      <w:r>
        <w:rPr>
          <w:rFonts w:hint="eastAsia"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</w:t>
      </w:r>
      <w:r>
        <w:rPr>
          <w:rFonts w:eastAsia="方正仿宋_GBK"/>
          <w:kern w:val="0"/>
          <w:sz w:val="32"/>
          <w:szCs w:val="32"/>
        </w:rPr>
        <w:t>年12月31日止发生的下列事项进行审计：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1.单位的基本情况及登记信息变更情况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2.财务收支情况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（1）财务收支的真实性、合法性；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（2）账务处理、会计核算的规范性；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（3）资产的使用与管理情况，包括对外投资及收益情况；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（4）长期挂账的往来账款的形成原因、使用及清理情况；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（5）以前年度审计问题的整改落实情况；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（6）专项经费（政府拨款等）的使用与管理情况；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（7）检查是否有隐匿、截留收入；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3.内部管理情况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（1）章程的履行情况（包括：机构设置、人员情况、理事会的召开情况、按章程开展活动情况、理事会成员换届选举情况、预算是否经理事会审批情况）。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（2）财务管理有关内部控制制度建立健全与执行情况;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（3）重大经济事项决策的制定、执行以及履行重大决策的落实情况；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（4）票据的使用情况，包括使用票据和取得票据的合规、合法性；</w:t>
      </w:r>
    </w:p>
    <w:p>
      <w:pPr>
        <w:tabs>
          <w:tab w:val="left" w:pos="3393"/>
          <w:tab w:val="left" w:pos="9413"/>
        </w:tabs>
        <w:overflowPunct w:val="0"/>
        <w:snapToGri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4.业务活动开展情况；</w:t>
      </w:r>
    </w:p>
    <w:p>
      <w:pPr>
        <w:tabs>
          <w:tab w:val="left" w:pos="3393"/>
          <w:tab w:val="left" w:pos="9413"/>
        </w:tabs>
        <w:overflowPunct w:val="0"/>
        <w:snapToGrid w:val="0"/>
        <w:spacing w:line="594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5.开展脱贫攻坚、生活垃圾分类情况和存在的风险隐患及防范化解措施等情况，以及2020年参与疫情防控情况等。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6.甲方认为需要审计的其他事项。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hint="eastAsia" w:eastAsia="方正楷体_GBK"/>
          <w:bCs/>
          <w:kern w:val="0"/>
          <w:sz w:val="32"/>
          <w:szCs w:val="32"/>
        </w:rPr>
      </w:pPr>
      <w:r>
        <w:rPr>
          <w:rFonts w:hint="eastAsia" w:eastAsia="方正楷体_GBK"/>
          <w:bCs/>
          <w:kern w:val="0"/>
          <w:sz w:val="32"/>
          <w:szCs w:val="32"/>
        </w:rPr>
        <w:t>（三）对社会组织法定代表人离任审计</w:t>
      </w:r>
    </w:p>
    <w:p>
      <w:pPr>
        <w:tabs>
          <w:tab w:val="left" w:pos="720"/>
          <w:tab w:val="left" w:pos="900"/>
        </w:tabs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1.对被审计单位编制的任期内的资产负债表、业务活动表以及期间目标任务完成情况、内部控制制度的建立及执行情况、遵守财经法纪情况（以下简称任期经济责任）进行审计。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2.对期间任期经济责任的下列方面发表审计意见：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（1）期间财务报表是否按照《民间非营利组织会计制度》的规定编制，期间经营成果是否真实；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（2）财务收支核算是否合规；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（3）期间目标任务完成情况；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（4）内部控制制度的建立及执行情况；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（5）遵守财经法纪情况。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3.其他相关审计内容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hint="eastAsia" w:eastAsia="方正楷体_GBK"/>
          <w:bCs/>
          <w:kern w:val="0"/>
          <w:sz w:val="32"/>
          <w:szCs w:val="32"/>
        </w:rPr>
      </w:pPr>
      <w:r>
        <w:rPr>
          <w:rFonts w:hint="eastAsia" w:eastAsia="方正楷体_GBK"/>
          <w:bCs/>
          <w:kern w:val="0"/>
          <w:sz w:val="32"/>
          <w:szCs w:val="32"/>
        </w:rPr>
        <w:t>（四）对社会组织法人注销剩余资产清算审计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1.对被审计单位编制的清算资产负债表、清算期间的清算损益表、债务清偿表及财产处置表等进行审计。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2.对清算财务报表的下列方面发表审计意见：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（1）清算财务报表是否在所有重大方面按照《民间非营利组织会计制度》和有关清算会计处理的规定编制；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（2）清算财务报表是否公允反映了清算单位的清算财务状况、清算期间的清算损益、债务清偿情况及财产处置情况。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3.其他相关审计内容。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  <w:t>三、供应商资质要求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依法注册登记的具有独立法人资格的专业社会审计机构；对社会组织运作、财务熟悉，有对社会组织抽查、法定代表人离任、法人注销审计经验；完善的内部管理机制、健全的规章制度、良好的社会公信力；近两年无违法违规行为，未受到登记管理机关或其他政府部门行政处罚。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  <w:t>四、项目要求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社会组织的审计过程中发现的问题需提供整改建议，对社会组织抽查发现问题需跟踪指导、反馈，并出具高质量的完整的书面审计报告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  <w:t>五</w:t>
      </w:r>
      <w:r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  <w:t>比选</w:t>
      </w:r>
      <w:r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  <w:t>响应文件递交信息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比选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响应文件递交开始时间： 202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10:30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比选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响应文件递交结束时间： 202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 xml:space="preserve">日 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11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: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0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比选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响应文件递交地点：重庆市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沙坪坝区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民政局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会议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室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  <w:t>六</w:t>
      </w:r>
      <w:r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  <w:t>、评审信息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比选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时间： 202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 xml:space="preserve">日 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11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: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0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比选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地点：重庆市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沙坪坝区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民政局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会议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室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  <w:t>七、报名资料及方式 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请有意参加本次政府购买服务的单位于202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10：30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前报名，同时按要求提交项目计划书和相关资格证明材料等。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联系人: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薛小红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;电话:02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-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65303015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联系地址: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沙坪坝区小龙坎马道子92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号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215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室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 沙坪坝区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民政局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p>
      <w:pPr>
        <w:ind w:firstLine="640" w:firstLineChars="200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7654F"/>
    <w:rsid w:val="005B59CC"/>
    <w:rsid w:val="00E3212B"/>
    <w:rsid w:val="00EB09D5"/>
    <w:rsid w:val="025C396C"/>
    <w:rsid w:val="0A47654F"/>
    <w:rsid w:val="0CC54E78"/>
    <w:rsid w:val="21402625"/>
    <w:rsid w:val="443811B6"/>
    <w:rsid w:val="4F4300EA"/>
    <w:rsid w:val="4FA84460"/>
    <w:rsid w:val="691259AD"/>
    <w:rsid w:val="699A4DDF"/>
    <w:rsid w:val="7DAD4F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5</Pages>
  <Words>896</Words>
  <Characters>915</Characters>
  <Lines>41</Lines>
  <Paragraphs>18</Paragraphs>
  <TotalTime>11</TotalTime>
  <ScaleCrop>false</ScaleCrop>
  <LinksUpToDate>false</LinksUpToDate>
  <CharactersWithSpaces>1793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2021-03-19T07:45:00Z</dcterms:created>
  <dc:creator>Administrator</dc:creator>
  <cp:lastModifiedBy>Administrator</cp:lastModifiedBy>
  <dcterms:modified xsi:type="dcterms:W3CDTF">2021-12-21T08:48:37Z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5987415DDABA4312BC33B01658FB7C6D</vt:lpwstr>
  </property>
  <property fmtid="{D5CDD505-2E9C-101B-9397-08002B2CF9AE}" pid="4" name="KSOSaveFontToCloudKey">
    <vt:lpwstr>659832893_btnclosed</vt:lpwstr>
  </property>
</Properties>
</file>