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95" w:afterAutospacing="0" w:line="576" w:lineRule="atLeast"/>
        <w:ind w:left="0" w:right="0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各镇党委、镇人民政府，各街道党工委、街道办事处：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为贯彻落实民政部、中央政法委等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部委《关于开展特殊困难老年人探访关爱服务的指导意见》、民政部等部门《关于进一步做好最低生活保障等社会救助兜底保障工作的通知》（民发〔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83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号）、重庆市民政局《关于做好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年元旦春节期间有关工作的通知》（渝民〔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255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要求，广泛动员社会工作者等更多社会力量共建共治，推动形成全社会共同关心关注困难群众的良好氛围，让人民城市示范区更有温度，最大程度地保护困难群众身体健康和生命安全，现就有关工作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一、进一步明确关爱帮扶对象范围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纳入关爱帮扶的重点对象有：独居老人、特困人员、孤儿、事实无人抚养儿童、农村留守儿童、低保对象、低保边缘对象、困难残疾人、生活无着流浪乞讨人员等“九类”民政服务对象。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二、进一步扩大关爱帮扶参与力量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各镇（街道）要统筹协调各种资源，组织各村（社区）干部、辖区民警、基层医疗卫生机构医务人员、养老机构服务人员、养老服务中心（站）工作人员、红岩志愿者、网格员、楼栋长，社会工作者（</w:t>
      </w:r>
      <w:r>
        <w:rPr>
          <w:rFonts w:hint="default" w:ascii="Times New Roman" w:hAnsi="Times New Roman" w:cs="Times New Roman"/>
          <w:sz w:val="32"/>
          <w:szCs w:val="32"/>
        </w:rPr>
        <w:t>65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周岁以下且居住在本辖区内志愿参加服务的社会各界人士，社会工作者不要求必须持社会工作者证书），整合基层社会治理的各种共建共治力量，积极参与“九类”民政服务对象的关爱帮扶活动。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三、进一步明确关爱帮扶联系人员和联系方式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（一）独居老年人联系要求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《沙坪坝区关于进一步加强独居老年人关爱服务工作方案》（沙府办发〔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9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号）明确，镇（街道）要为每名独居老年人指定一名关爱联系人。应做到对分散特困人员以及失能、半失能、重病、重残的独居老年人每周电话关心慰问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次，入户探望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次；对患病的、身体状况较差且无自主采购生活物资的独居老年人，每天联系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次；对其他独居老年人，每周电话关心慰问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次，每月入户探望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（二）特困人员联系要求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各镇（街道）对辖区内的特困人员做到每月至少联系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（三）孤儿、事实无人抚养儿童、农村留守儿童联系要求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各镇（街道）对辖区内的孤儿、事实无人抚养儿童、农村留守儿童，做到每周联系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（四）低保人员、低保边缘人员、困难残疾人联系要求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各镇（街道）对辖区内的低保人员、低保边缘人员、困难残疾人，做到每月至少联系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（五）生活无着流浪乞讨人员关爱帮扶要求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各镇（街道）对辖区内发现的生活无着流浪乞讨人员，及时进行关爱帮扶，劝导其自愿接受社会救助。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四、进一步明确关爱帮扶工作要求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（一）形成关爱帮扶工作机制。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要建立“九类”民政服务对象关爱帮扶工作机制，积极发动辖区各类资源力量共同关心关爱困难群众，按照关爱服务频次等要求开展常态化关爱帮扶工作。镇（街道）主要负责人要带头走访慰问，督促此项工作落实落细，坚决杜绝发生触及社会道德底线的恶性事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（二）扩大关爱帮扶队伍。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各镇（街道）按照就近就便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32"/>
          <w:szCs w:val="32"/>
        </w:rPr>
        <w:t>原则，采取“一对一”或“一对多”的方式，为“九类”民政对象分别指定关爱联系人，建立关爱联系台账。在已有工作力量基础上，每个村（社区）整合不低于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人社会工作者队伍，参与关爱帮扶服务“九类”民政服务对象工作。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（三）动态管理关爱帮扶台账。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各镇（街道）在开展关爱帮扶活动的同时，应及时动态更新完善关爱帮扶对象信息台账、关爱帮扶工作记录等。要根据实际，为每名关爱帮扶对象制作一张“关爱联系卡”，卡片信息内容应包含关爱帮扶对象的姓名、类别、关爱联系人电话、服务内容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请于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cs="Times New Roman"/>
          <w:sz w:val="32"/>
          <w:szCs w:val="32"/>
        </w:rPr>
        <w:t>17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点前，以镇（街道）为单位将《沙坪坝区村（社区）参与民政对象关爱帮扶服务社会工作者名单》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（名单不含：两委成员、村本土人才、五职干部）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报送区民政局，邮箱：</w:t>
      </w:r>
      <w:r>
        <w:rPr>
          <w:rFonts w:hint="default" w:ascii="Times New Roman" w:hAnsi="Times New Roman" w:cs="Times New Roman"/>
          <w:sz w:val="32"/>
          <w:szCs w:val="32"/>
        </w:rPr>
        <w:t>3013224812@qq.com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，联系人：李富，联系电话：</w:t>
      </w:r>
      <w:r>
        <w:rPr>
          <w:rFonts w:hint="default" w:ascii="Times New Roman" w:hAnsi="Times New Roman" w:cs="Times New Roman"/>
          <w:sz w:val="32"/>
          <w:szCs w:val="32"/>
        </w:rPr>
        <w:t>65310228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1282"/>
        <w:jc w:val="left"/>
        <w:rPr>
          <w:sz w:val="19"/>
          <w:szCs w:val="19"/>
        </w:rPr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沙坪坝区村（社区）参与民政对象关爱帮扶服务社会工作者名单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1282" w:right="0"/>
        <w:jc w:val="left"/>
        <w:rPr>
          <w:sz w:val="19"/>
          <w:szCs w:val="19"/>
        </w:rPr>
      </w:pPr>
      <w:r>
        <w:rPr>
          <w:rFonts w:hint="default" w:ascii="Times New Roman" w:hAnsi="Times New Roman" w:cs="Times New Roman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沙坪坝区“九类”民政服务对象关爱服务记录表（参考模板）</w:t>
      </w:r>
      <w:r>
        <w:rPr>
          <w:rFonts w:hint="default" w:ascii="Times New Roman" w:hAnsi="Times New Roman" w:cs="Times New Roman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沙坪坝区“九类”民政服务对象关爱联系卡（参考模板）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34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重庆市沙坪坝区民政局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tbl>
      <w:tblPr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05"/>
        <w:gridCol w:w="1151"/>
        <w:gridCol w:w="1151"/>
        <w:gridCol w:w="1151"/>
        <w:gridCol w:w="920"/>
        <w:gridCol w:w="690"/>
        <w:gridCol w:w="2646"/>
        <w:gridCol w:w="2071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</w:trPr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bdr w:val="none" w:color="auto" w:sz="0" w:space="0"/>
              </w:rPr>
              <w:t>附件1：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方正小标宋_GBK" w:hAnsi="方正小标宋_GBK" w:eastAsia="方正小标宋_GBK" w:cs="方正小标宋_GBK"/>
                <w:sz w:val="44"/>
                <w:szCs w:val="44"/>
                <w:bdr w:val="none" w:color="auto" w:sz="0" w:space="0"/>
              </w:rPr>
              <w:t>沙坪坝区村（社区）参与民政对象关爱帮扶服务社会工作者名单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填表人：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联系电话：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镇（街道）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村（社区）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社会工作者姓名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现职业</w:t>
            </w: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...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...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</w:p>
    <w:tbl>
      <w:tblPr>
        <w:tblpPr w:vertAnchor="text" w:tblpXSpec="left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11"/>
        <w:gridCol w:w="1636"/>
        <w:gridCol w:w="2110"/>
        <w:gridCol w:w="2309"/>
        <w:gridCol w:w="2003"/>
        <w:gridCol w:w="1973"/>
        <w:gridCol w:w="217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9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关爱方式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关爱服务内容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关爱对象类型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关爱对象姓名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实施关爱工作人员（记录人）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例：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日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入户走访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电话联系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XXXXXX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特困人员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张三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default" w:ascii="方正小标宋_GBK" w:hAnsi="方正小标宋_GBK" w:eastAsia="方正小标宋_GBK" w:cs="方正小标宋_GBK"/>
          <w:sz w:val="43"/>
          <w:szCs w:val="43"/>
        </w:rPr>
        <w:t>沙坪坝区“九类”民政服务对象关爱服务记录台账</w:t>
      </w:r>
      <w:r>
        <w:rPr>
          <w:rFonts w:hint="default" w:ascii="方正楷体_GBK" w:hAnsi="方正楷体_GBK" w:eastAsia="方正楷体_GBK" w:cs="方正楷体_GBK"/>
          <w:sz w:val="43"/>
          <w:szCs w:val="43"/>
        </w:rPr>
        <w:t>（参考模板）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镇（街道）： （村）社区： 日期： 年 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沙坪坝区“九类”民政服务对象关爱联系卡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  <w:rPr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（参考模板）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  <w:r>
        <w:drawing>
          <wp:inline distT="0" distB="0" distL="114300" distR="114300">
            <wp:extent cx="5610225" cy="3952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left"/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民政服务对象关爱联系卡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17"/>
        <w:jc w:val="left"/>
      </w:pPr>
      <w:r>
        <w:rPr>
          <w:rStyle w:val="5"/>
          <w:rFonts w:hint="default" w:ascii="方正楷体_GBK" w:hAnsi="方正楷体_GBK" w:eastAsia="方正楷体_GBK" w:cs="方正楷体_GBK"/>
          <w:sz w:val="32"/>
          <w:szCs w:val="32"/>
        </w:rPr>
        <w:t>对象姓名：类别：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17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17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17"/>
        <w:jc w:val="left"/>
      </w:pPr>
      <w:r>
        <w:rPr>
          <w:rStyle w:val="5"/>
          <w:rFonts w:hint="default" w:ascii="方正楷体_GBK" w:hAnsi="方正楷体_GBK" w:eastAsia="方正楷体_GBK" w:cs="方正楷体_GBK"/>
          <w:sz w:val="32"/>
          <w:szCs w:val="32"/>
        </w:rPr>
        <w:t>村（社区）电话： 联系人电话：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  <w:r>
        <w:drawing>
          <wp:inline distT="0" distB="0" distL="114300" distR="114300">
            <wp:extent cx="609600" cy="4476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  <w:r>
        <w:drawing>
          <wp:inline distT="0" distB="0" distL="114300" distR="114300">
            <wp:extent cx="981075" cy="9525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81075" cy="9525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81450" cy="17335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2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sz w:val="20"/>
          <w:szCs w:val="20"/>
        </w:rPr>
        <w:t>关爱慰问：①分散特困人员以及失能、半失能、重病、重残的独居老年人每周电话关心慰问</w:t>
      </w:r>
      <w:r>
        <w:rPr>
          <w:rFonts w:hint="default" w:ascii="Times New Roman" w:hAnsi="Times New Roman" w:cs="Times New Roman"/>
          <w:sz w:val="20"/>
          <w:szCs w:val="20"/>
        </w:rPr>
        <w:t>3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次，入户探望</w:t>
      </w: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次；②对患病、身体状况较差且无自主采购生活物资的独居老年人，每天联系</w:t>
      </w: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次；③对其他独居老年人，每周电话关心慰问</w:t>
      </w: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次，每月入户探望</w:t>
      </w: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次。④特困人员、低保对象、低保边缘对象、困难残疾人每月至少联系</w:t>
      </w: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次。⑤孤儿、事实无人抚养儿童、农村留守儿童每周联系</w:t>
      </w: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方正仿宋_GBK" w:hAnsi="方正仿宋_GBK" w:eastAsia="方正仿宋_GBK" w:cs="方正仿宋_GBK"/>
          <w:sz w:val="20"/>
          <w:szCs w:val="20"/>
        </w:rPr>
        <w:t>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2" w:lineRule="atLeast"/>
        <w:ind w:left="0" w:right="0"/>
        <w:jc w:val="left"/>
      </w:pPr>
      <w:r>
        <w:rPr>
          <w:rFonts w:hint="default" w:ascii="方正仿宋_GBK" w:hAnsi="方正仿宋_GBK" w:eastAsia="方正仿宋_GBK" w:cs="方正仿宋_GBK"/>
          <w:sz w:val="20"/>
          <w:szCs w:val="20"/>
        </w:rPr>
        <w:t>帮扶困难：帮助对象解决现实生活困难。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  <w:r>
        <w:drawing>
          <wp:inline distT="0" distB="0" distL="114300" distR="114300">
            <wp:extent cx="647700" cy="9715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5"/>
          <w:rFonts w:hint="default" w:ascii="方正黑体_GBK" w:hAnsi="方正黑体_GBK" w:eastAsia="方正黑体_GBK" w:cs="方正黑体_GBK"/>
          <w:sz w:val="32"/>
          <w:szCs w:val="32"/>
        </w:rPr>
        <w:t>服务内容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  <w:r>
        <w:drawing>
          <wp:inline distT="0" distB="0" distL="114300" distR="114300">
            <wp:extent cx="1104900" cy="9525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66825" cy="9525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590" w:beforeAutospacing="0" w:after="0" w:afterAutospacing="0" w:line="315" w:lineRule="atLeast"/>
        <w:ind w:left="0" w:right="0"/>
        <w:jc w:val="left"/>
      </w:pPr>
      <w:r>
        <w:drawing>
          <wp:inline distT="0" distB="0" distL="114300" distR="114300">
            <wp:extent cx="1828800" cy="161925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28800" cy="20955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F6FC6"/>
    <w:multiLevelType w:val="multilevel"/>
    <w:tmpl w:val="828F6F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mQxNTUzNTI2YjJkNzY4MjViMjIwNDE0YjI4ZDUifQ=="/>
  </w:docVars>
  <w:rsids>
    <w:rsidRoot w:val="00000000"/>
    <w:rsid w:val="5CB31E78"/>
    <w:rsid w:val="67F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GIF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2023-11-17T03:20:42Z</dcterms:created>
  <dc:creator>Administrator</dc:creator>
  <cp:lastModifiedBy>Administrator</cp:lastModifiedBy>
  <dcterms:modified xsi:type="dcterms:W3CDTF">2023-11-17T03:21:00Z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A1392EFCEC11409F95BB89D540BE680D</vt:lpwstr>
  </property>
</Properties>
</file>