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5" w:rsidRDefault="005C5895">
      <w:pPr>
        <w:spacing w:line="1000" w:lineRule="exact"/>
        <w:rPr>
          <w:rFonts w:ascii="方正仿宋_GBK" w:eastAsia="方正仿宋_GBK"/>
          <w:b/>
          <w:color w:val="FF0000"/>
          <w:w w:val="80"/>
          <w:sz w:val="32"/>
          <w:szCs w:val="32"/>
        </w:rPr>
      </w:pPr>
    </w:p>
    <w:p w:rsidR="005C5895" w:rsidRDefault="005C5895">
      <w:pPr>
        <w:spacing w:line="1000" w:lineRule="exact"/>
        <w:jc w:val="center"/>
        <w:rPr>
          <w:rFonts w:ascii="方正仿宋_GBK" w:eastAsia="方正仿宋_GBK"/>
          <w:b/>
          <w:color w:val="FF0000"/>
          <w:w w:val="80"/>
          <w:sz w:val="32"/>
          <w:szCs w:val="32"/>
        </w:rPr>
      </w:pPr>
    </w:p>
    <w:p w:rsidR="005C5895" w:rsidRDefault="005C5895">
      <w:pPr>
        <w:autoSpaceDE w:val="0"/>
        <w:autoSpaceDN w:val="0"/>
        <w:adjustRightInd w:val="0"/>
        <w:ind w:firstLine="640"/>
        <w:jc w:val="center"/>
        <w:rPr>
          <w:sz w:val="32"/>
          <w:szCs w:val="32"/>
          <w:lang w:val="zh-CN"/>
        </w:rPr>
      </w:pPr>
    </w:p>
    <w:p w:rsidR="005C5895" w:rsidRDefault="005C5895">
      <w:pPr>
        <w:spacing w:line="594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5C5895" w:rsidRDefault="00C63CCC">
      <w:pPr>
        <w:autoSpaceDE w:val="0"/>
        <w:autoSpaceDN w:val="0"/>
        <w:adjustRightInd w:val="0"/>
        <w:spacing w:line="594" w:lineRule="exact"/>
        <w:jc w:val="center"/>
        <w:rPr>
          <w:rFonts w:ascii="Times New Roman" w:eastAsia="方正仿宋_GBK" w:hAnsi="Times New Roman"/>
          <w:sz w:val="44"/>
          <w:szCs w:val="44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zh-CN"/>
        </w:rPr>
        <w:t>沙教督发〔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zh-CN"/>
        </w:rPr>
        <w:t>20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zh-CN"/>
        </w:rPr>
        <w:t>〕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25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zh-CN"/>
        </w:rPr>
        <w:t>号</w:t>
      </w:r>
    </w:p>
    <w:p w:rsidR="005C5895" w:rsidRDefault="005C5895">
      <w:pPr>
        <w:pStyle w:val="51"/>
        <w:shd w:val="clear" w:color="auto" w:fill="auto"/>
        <w:spacing w:line="594" w:lineRule="exact"/>
        <w:jc w:val="center"/>
        <w:rPr>
          <w:rFonts w:ascii="Times New Roman" w:eastAsia="方正仿宋_GBK" w:hAnsi="Times New Roman" w:cs="Times New Roman"/>
          <w:bCs/>
          <w:color w:val="000000"/>
          <w:sz w:val="32"/>
          <w:szCs w:val="32"/>
          <w:lang w:val="zh-TW"/>
        </w:rPr>
      </w:pPr>
    </w:p>
    <w:p w:rsidR="005C5895" w:rsidRDefault="001E1065">
      <w:pPr>
        <w:spacing w:line="640" w:lineRule="exact"/>
        <w:jc w:val="center"/>
        <w:rPr>
          <w:rFonts w:ascii="Times New Roman" w:eastAsia="方正小标宋_GBK" w:hAnsi="方正小标宋_GBK"/>
          <w:bCs/>
          <w:sz w:val="44"/>
          <w:szCs w:val="44"/>
        </w:rPr>
      </w:pPr>
      <w:r>
        <w:rPr>
          <w:rFonts w:ascii="Times New Roman" w:eastAsia="方正小标宋_GBK" w:hAnsi="方正小标宋_GBK" w:hint="eastAsia"/>
          <w:bCs/>
          <w:sz w:val="44"/>
          <w:szCs w:val="44"/>
        </w:rPr>
        <w:t>重庆市</w:t>
      </w:r>
      <w:r w:rsidR="00C63CCC">
        <w:rPr>
          <w:rFonts w:ascii="Times New Roman" w:eastAsia="方正小标宋_GBK" w:hAnsi="方正小标宋_GBK"/>
          <w:bCs/>
          <w:sz w:val="44"/>
          <w:szCs w:val="44"/>
        </w:rPr>
        <w:t>沙坪坝区人民政府教育督导室</w:t>
      </w:r>
    </w:p>
    <w:p w:rsidR="005C5895" w:rsidRDefault="00C63CCC">
      <w:pPr>
        <w:spacing w:line="64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小标宋_GBK" w:hAnsi="方正小标宋_GBK"/>
          <w:bCs/>
          <w:sz w:val="44"/>
          <w:szCs w:val="44"/>
        </w:rPr>
        <w:t>关于</w:t>
      </w:r>
      <w:r>
        <w:rPr>
          <w:rFonts w:ascii="Times New Roman" w:eastAsia="方正小标宋_GBK" w:hAnsi="方正小标宋_GBK" w:hint="eastAsia"/>
          <w:bCs/>
          <w:sz w:val="44"/>
          <w:szCs w:val="44"/>
        </w:rPr>
        <w:t>印发《沙坪坝区中小学和公办幼儿园责任督学配置情况表》</w:t>
      </w:r>
      <w:r>
        <w:rPr>
          <w:rFonts w:ascii="Times New Roman" w:eastAsia="方正小标宋_GBK" w:hAnsi="方正小标宋_GBK"/>
          <w:bCs/>
          <w:sz w:val="44"/>
          <w:szCs w:val="44"/>
        </w:rPr>
        <w:t>的通知</w:t>
      </w:r>
    </w:p>
    <w:p w:rsidR="005C5895" w:rsidRDefault="005C5895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</w:p>
    <w:p w:rsidR="005C5895" w:rsidRDefault="00C63CCC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</w:t>
      </w:r>
      <w:r>
        <w:rPr>
          <w:rFonts w:ascii="Times New Roman" w:eastAsia="方正仿宋_GBK" w:hAnsi="Times New Roman" w:hint="eastAsia"/>
          <w:sz w:val="32"/>
          <w:szCs w:val="32"/>
        </w:rPr>
        <w:t>中小</w:t>
      </w:r>
      <w:r>
        <w:rPr>
          <w:rFonts w:ascii="Times New Roman" w:eastAsia="方正仿宋_GBK" w:hAnsi="Times New Roman"/>
          <w:sz w:val="32"/>
          <w:szCs w:val="32"/>
        </w:rPr>
        <w:t>学</w:t>
      </w:r>
      <w:r>
        <w:rPr>
          <w:rFonts w:ascii="Times New Roman" w:eastAsia="方正仿宋_GBK" w:hAnsi="Times New Roman" w:hint="eastAsia"/>
          <w:sz w:val="32"/>
          <w:szCs w:val="32"/>
        </w:rPr>
        <w:t>、幼儿园，各教育督导责任区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教师进修学院，</w:t>
      </w:r>
      <w:r>
        <w:rPr>
          <w:rFonts w:ascii="Times New Roman" w:eastAsia="方正仿宋_GBK" w:hAnsi="Times New Roman"/>
          <w:sz w:val="32"/>
          <w:szCs w:val="32"/>
        </w:rPr>
        <w:t>直属单位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机关各科室</w:t>
      </w:r>
      <w:bookmarkEnd w:id="0"/>
      <w:bookmarkEnd w:id="1"/>
      <w:bookmarkEnd w:id="2"/>
      <w:bookmarkEnd w:id="3"/>
      <w:bookmarkEnd w:id="4"/>
      <w:r>
        <w:rPr>
          <w:rFonts w:ascii="Times New Roman" w:eastAsia="方正仿宋_GBK" w:hAnsi="Times New Roman"/>
          <w:sz w:val="32"/>
          <w:szCs w:val="32"/>
        </w:rPr>
        <w:t>：</w:t>
      </w:r>
    </w:p>
    <w:p w:rsidR="005C5895" w:rsidRDefault="00C63CCC">
      <w:pPr>
        <w:spacing w:line="640" w:lineRule="exact"/>
        <w:ind w:firstLine="6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由于干部人事变化和教育督导工作需要，根据《重庆市教育督导条例》《沙坪坝区中小学和幼儿园责任督学挂牌督导制度》等文件要求，以及全区干部人事管理有关规定，经研究，决定对全区中小学及公办幼儿园责任督学进行局部微调，并印发《沙坪坝区中小学和公办幼儿园责任督学配置情况表》；同时，根据最新安排，若有责任学校和责任督学不匹配的学校，由相应责任区更换督学公示牌，并指导学校悬挂于学校门口醒目位置；若有尚未配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发督学工作挂牌的督学，由相应责任区比照制作督学工作挂牌送督导室盖章生效。</w:t>
      </w:r>
    </w:p>
    <w:p w:rsidR="005C5895" w:rsidRDefault="00C63CCC">
      <w:pPr>
        <w:spacing w:line="640" w:lineRule="exact"/>
        <w:ind w:firstLine="660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特此通知，请遵照执行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5C5895" w:rsidRDefault="00C63CCC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</w:t>
      </w:r>
    </w:p>
    <w:p w:rsidR="005C5895" w:rsidRDefault="005C5895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5C5895" w:rsidRDefault="00C63CCC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</w:t>
      </w:r>
    </w:p>
    <w:p w:rsidR="001E1065" w:rsidRDefault="001E1065" w:rsidP="00E92094">
      <w:pPr>
        <w:spacing w:line="594" w:lineRule="exact"/>
        <w:ind w:left="5760" w:hangingChars="1800" w:hanging="57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重庆市</w:t>
      </w:r>
      <w:r w:rsidR="00C63CCC">
        <w:rPr>
          <w:rFonts w:ascii="Times New Roman" w:eastAsia="方正仿宋_GBK" w:hAnsi="Times New Roman"/>
          <w:sz w:val="32"/>
          <w:szCs w:val="32"/>
        </w:rPr>
        <w:t>沙坪坝区人民政府教育督导室</w:t>
      </w:r>
    </w:p>
    <w:p w:rsidR="005C5895" w:rsidRDefault="00C63CCC" w:rsidP="001E1065">
      <w:pPr>
        <w:spacing w:line="594" w:lineRule="exact"/>
        <w:ind w:left="5760" w:hangingChars="1800" w:hanging="5760"/>
        <w:jc w:val="right"/>
        <w:rPr>
          <w:rFonts w:ascii="Times New Roman" w:eastAsia="方正仿宋_GBK" w:hAnsi="Times New Roman"/>
          <w:sz w:val="32"/>
          <w:szCs w:val="32"/>
        </w:rPr>
      </w:pPr>
      <w:bookmarkStart w:id="5" w:name="_GoBack"/>
      <w:bookmarkEnd w:id="5"/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5C5895" w:rsidRDefault="005C5895">
      <w:pPr>
        <w:spacing w:line="594" w:lineRule="exact"/>
        <w:ind w:left="5440" w:hangingChars="1700" w:hanging="5440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ind w:left="5440" w:hangingChars="1700" w:hanging="5440"/>
        <w:rPr>
          <w:rFonts w:ascii="Times New Roman" w:eastAsia="方正仿宋_GBK" w:hAnsi="Times New Roman"/>
          <w:sz w:val="32"/>
          <w:szCs w:val="32"/>
        </w:rPr>
      </w:pPr>
    </w:p>
    <w:p w:rsidR="005C5895" w:rsidRDefault="00E92094" w:rsidP="00E92094">
      <w:pPr>
        <w:spacing w:line="594" w:lineRule="exact"/>
        <w:ind w:firstLineChars="100" w:firstLine="3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（此件</w:t>
      </w:r>
      <w:r>
        <w:rPr>
          <w:rFonts w:ascii="Times New Roman" w:eastAsia="方正仿宋_GBK" w:hAnsi="Times New Roman"/>
          <w:sz w:val="32"/>
          <w:szCs w:val="32"/>
        </w:rPr>
        <w:t>公开发布）</w:t>
      </w: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5C5895" w:rsidRDefault="005C5895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E92094" w:rsidRDefault="00E92094">
      <w:pPr>
        <w:spacing w:beforeLines="100" w:before="312" w:afterLines="100" w:after="312" w:line="594" w:lineRule="exact"/>
        <w:jc w:val="center"/>
        <w:rPr>
          <w:rFonts w:ascii="方正小标宋_GBK" w:eastAsia="方正小标宋_GBK" w:hAnsi="黑体"/>
          <w:sz w:val="36"/>
          <w:szCs w:val="36"/>
        </w:rPr>
      </w:pPr>
    </w:p>
    <w:p w:rsidR="005C5895" w:rsidRDefault="00C63CCC">
      <w:pPr>
        <w:spacing w:beforeLines="100" w:before="312" w:afterLines="100" w:after="312" w:line="594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lastRenderedPageBreak/>
        <w:t>沙坪坝区中小学和公办幼儿园责任督学配置情况表</w:t>
      </w:r>
    </w:p>
    <w:tbl>
      <w:tblPr>
        <w:tblW w:w="1011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95"/>
        <w:gridCol w:w="1410"/>
        <w:gridCol w:w="1425"/>
        <w:gridCol w:w="1710"/>
        <w:gridCol w:w="3390"/>
      </w:tblGrid>
      <w:tr w:rsidR="005C5895">
        <w:tc>
          <w:tcPr>
            <w:tcW w:w="1080" w:type="dxa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责任区</w:t>
            </w:r>
          </w:p>
        </w:tc>
        <w:tc>
          <w:tcPr>
            <w:tcW w:w="1095" w:type="dxa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0" w:type="dxa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进驻学校</w:t>
            </w:r>
          </w:p>
        </w:tc>
        <w:tc>
          <w:tcPr>
            <w:tcW w:w="1425" w:type="dxa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710" w:type="dxa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责任督学</w:t>
            </w: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责  任  学  校</w:t>
            </w:r>
          </w:p>
        </w:tc>
      </w:tr>
      <w:tr w:rsidR="005C5895">
        <w:tc>
          <w:tcPr>
            <w:tcW w:w="1080" w:type="dxa"/>
            <w:vMerge w:val="restart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小龙坎教育督导责任区</w:t>
            </w:r>
          </w:p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（中小幼共16所）</w:t>
            </w:r>
          </w:p>
        </w:tc>
        <w:tc>
          <w:tcPr>
            <w:tcW w:w="1095" w:type="dxa"/>
            <w:vMerge w:val="restart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任静</w:t>
            </w:r>
          </w:p>
        </w:tc>
        <w:tc>
          <w:tcPr>
            <w:tcW w:w="1410" w:type="dxa"/>
            <w:vMerge w:val="restart"/>
            <w:vAlign w:val="center"/>
          </w:tcPr>
          <w:p w:rsidR="005C5895" w:rsidRDefault="00C63CCC">
            <w:pPr>
              <w:spacing w:line="46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实验中学（办公地点：教师进修学院内）</w:t>
            </w:r>
          </w:p>
        </w:tc>
        <w:tc>
          <w:tcPr>
            <w:tcW w:w="1425" w:type="dxa"/>
            <w:vMerge w:val="restart"/>
            <w:vAlign w:val="center"/>
          </w:tcPr>
          <w:p w:rsidR="005C5895" w:rsidRDefault="005C589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主任：</w:t>
            </w:r>
          </w:p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秦  誉</w:t>
            </w:r>
          </w:p>
          <w:p w:rsidR="005C5895" w:rsidRDefault="00C63CCC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副主任：</w:t>
            </w:r>
          </w:p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向  凤</w:t>
            </w:r>
          </w:p>
        </w:tc>
        <w:tc>
          <w:tcPr>
            <w:tcW w:w="1710" w:type="dxa"/>
            <w:vMerge w:val="restart"/>
            <w:vAlign w:val="center"/>
          </w:tcPr>
          <w:p w:rsidR="005C5895" w:rsidRDefault="00C63CCC">
            <w:pPr>
              <w:spacing w:line="46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陈滔、李宾、董平、于琼、胡巨波、张克运（教育学会）</w:t>
            </w: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71中（向凤）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实验中学、滨江小学、天星小学(陈滔)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森林实验小学、联芳实验学校、联芳圣泉幼儿园（李宾）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汉渝路小学、汇育学校、钢圈厂幼儿园（董平）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树人小学、南开小学、重师大幼儿园（于琼）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实验一小、实验幼儿园、工人村幼儿园（胡巨波）</w:t>
            </w:r>
          </w:p>
        </w:tc>
      </w:tr>
      <w:tr w:rsidR="005C5895">
        <w:tc>
          <w:tcPr>
            <w:tcW w:w="1080" w:type="dxa"/>
            <w:vMerge w:val="restart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沙磁教育督导责任区</w:t>
            </w:r>
          </w:p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（中小幼共22所）</w:t>
            </w:r>
          </w:p>
        </w:tc>
        <w:tc>
          <w:tcPr>
            <w:tcW w:w="1095" w:type="dxa"/>
            <w:vMerge w:val="restart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任静</w:t>
            </w:r>
          </w:p>
        </w:tc>
        <w:tc>
          <w:tcPr>
            <w:tcW w:w="1410" w:type="dxa"/>
            <w:vMerge w:val="restart"/>
            <w:vAlign w:val="center"/>
          </w:tcPr>
          <w:p w:rsidR="005C5895" w:rsidRDefault="005C589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七中（办公地点：结算中心）</w:t>
            </w:r>
          </w:p>
        </w:tc>
        <w:tc>
          <w:tcPr>
            <w:tcW w:w="1425" w:type="dxa"/>
            <w:vMerge w:val="restart"/>
            <w:vAlign w:val="center"/>
          </w:tcPr>
          <w:p w:rsidR="005C5895" w:rsidRDefault="005C589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主任：</w:t>
            </w:r>
          </w:p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冉孟凯</w:t>
            </w:r>
          </w:p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副主任：</w:t>
            </w:r>
          </w:p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张卫民</w:t>
            </w:r>
          </w:p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钱小苹、王红举、刘春明、嘉仕荣、戴熙、向小利、黄敏、杨梅（名校联小）、郝代坤（结算中心）</w:t>
            </w:r>
          </w:p>
          <w:p w:rsidR="005C5895" w:rsidRDefault="005C5895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5C5895" w:rsidRDefault="005C5895">
            <w:pPr>
              <w:spacing w:line="46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南开中学（张卫民）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一中（兼）、名校联中（兼）、重庆大学幼儿园（兼）（钱小苹）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七中(重大附中）、沙坪坝小学、沙小幼儿园（王红举）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树人中学、68中、杨公桥小学（向小利）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树人沙磁小学、沙滨实验学校、西政幼儿园（黄敏）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磁器口小学、烈士墓小学、实验幼儿园阳光水城分园（刘春明）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69中、儿童艺校、康明斯幼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儿园（嘉仕荣）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育英小学（重大附小）、劳动路时代幼儿园、实验幼儿园学林雅园分园（戴熙）</w:t>
            </w:r>
          </w:p>
        </w:tc>
      </w:tr>
      <w:tr w:rsidR="005C5895">
        <w:tc>
          <w:tcPr>
            <w:tcW w:w="1080" w:type="dxa"/>
            <w:vMerge w:val="restart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上新红教育督导责任区</w:t>
            </w:r>
          </w:p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（中小幼共26所）</w:t>
            </w:r>
          </w:p>
        </w:tc>
        <w:tc>
          <w:tcPr>
            <w:tcW w:w="1095" w:type="dxa"/>
            <w:vMerge w:val="restart"/>
            <w:vAlign w:val="center"/>
          </w:tcPr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涂丽红</w:t>
            </w:r>
          </w:p>
        </w:tc>
        <w:tc>
          <w:tcPr>
            <w:tcW w:w="1410" w:type="dxa"/>
            <w:vMerge w:val="restart"/>
            <w:vAlign w:val="center"/>
          </w:tcPr>
          <w:p w:rsidR="005C5895" w:rsidRDefault="005C589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5C589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凤中</w:t>
            </w:r>
          </w:p>
        </w:tc>
        <w:tc>
          <w:tcPr>
            <w:tcW w:w="1425" w:type="dxa"/>
            <w:vMerge w:val="restart"/>
            <w:vAlign w:val="center"/>
          </w:tcPr>
          <w:p w:rsidR="005C5895" w:rsidRDefault="005C5895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主任：</w:t>
            </w:r>
          </w:p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邓仕民</w:t>
            </w:r>
          </w:p>
          <w:p w:rsidR="005C5895" w:rsidRDefault="00C63CCC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副主任：</w:t>
            </w:r>
          </w:p>
          <w:p w:rsidR="005C5895" w:rsidRDefault="00C63CCC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陈丽蓉</w:t>
            </w:r>
          </w:p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C5895" w:rsidRDefault="00C63CCC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杨更生、王严华、张世刚、杨华、邹健、徐建磊、白桦、张永生(基金会)、陈文健（基建科）</w:t>
            </w:r>
          </w:p>
          <w:p w:rsidR="005C5895" w:rsidRDefault="005C5895">
            <w:pPr>
              <w:spacing w:line="46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覃家岗小学（陈丽蓉）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上桥中学、华新小学、科能技校（杨更生）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新桥小学、凤小、新桥医院幼儿园（王严华）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树人景瑞小学、融汇沙小（A校区）、融汇沙小（B校区）、空军蓝天幼儿园（白桦）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上桥南开小学、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铁路技校、</w:t>
            </w:r>
            <w:r>
              <w:rPr>
                <w:rFonts w:ascii="仿宋_GB2312" w:eastAsia="仿宋_GB2312" w:hAnsi="宋体" w:hint="eastAsia"/>
                <w:sz w:val="24"/>
              </w:rPr>
              <w:t>童家桥村幼儿园（张世刚）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红糟房小学、树人凤天、名校联小、覃家岗映泉幼儿园（杨华）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凤中、凤鸣山幼儿园、金悦幼儿园（邹健）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天中、高滩岩小学、陆军军医大学校直幼儿园、西南医院幼儿园（徐建磊）</w:t>
            </w:r>
          </w:p>
        </w:tc>
      </w:tr>
      <w:tr w:rsidR="005C5895">
        <w:tc>
          <w:tcPr>
            <w:tcW w:w="1080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井双教育督导责任区</w:t>
            </w:r>
          </w:p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（中小幼共19所）</w:t>
            </w:r>
          </w:p>
        </w:tc>
        <w:tc>
          <w:tcPr>
            <w:tcW w:w="1095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涂丽红</w:t>
            </w:r>
          </w:p>
        </w:tc>
        <w:tc>
          <w:tcPr>
            <w:tcW w:w="1410" w:type="dxa"/>
            <w:vMerge w:val="restart"/>
            <w:vAlign w:val="center"/>
          </w:tcPr>
          <w:p w:rsidR="005C5895" w:rsidRDefault="005C58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5C58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32中（办公地点：初中部）</w:t>
            </w:r>
          </w:p>
        </w:tc>
        <w:tc>
          <w:tcPr>
            <w:tcW w:w="1425" w:type="dxa"/>
            <w:vMerge w:val="restart"/>
            <w:vAlign w:val="center"/>
          </w:tcPr>
          <w:p w:rsidR="005C5895" w:rsidRDefault="005C58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主任：</w:t>
            </w:r>
          </w:p>
          <w:p w:rsidR="005C5895" w:rsidRDefault="00C63CC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李龙均</w:t>
            </w:r>
          </w:p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副主任：</w:t>
            </w:r>
          </w:p>
          <w:p w:rsidR="005C5895" w:rsidRDefault="00C63CC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李  强</w:t>
            </w:r>
          </w:p>
          <w:p w:rsidR="005C5895" w:rsidRDefault="005C5895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C5895" w:rsidRDefault="00C63CCC">
            <w:pPr>
              <w:spacing w:line="46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陈平、吕秀华、雷宇、鄢兴成、高原</w:t>
            </w: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32中（李强）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莲光小学、莲光幼儿园、和平山幼儿园（陈平）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嘉陵实验学校、嘉陵小学、嘉合路幼儿园（吕秀华）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二塘中学、二塘小学、远祖桥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小学、远祖桥幼儿园（鄢兴成）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64中、阳光家园小学、阳光家园第一幼儿园、阳光家园第二幼儿园（雷宇）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石井坡小学、双碑小学、井弘路幼儿园、龙润尚城幼儿园（高原）</w:t>
            </w:r>
          </w:p>
        </w:tc>
      </w:tr>
      <w:tr w:rsidR="005C5895">
        <w:tc>
          <w:tcPr>
            <w:tcW w:w="1080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歌乐山教育督导责任区</w:t>
            </w:r>
          </w:p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（中小幼共16所）</w:t>
            </w:r>
          </w:p>
        </w:tc>
        <w:tc>
          <w:tcPr>
            <w:tcW w:w="1095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阴恕</w:t>
            </w:r>
          </w:p>
        </w:tc>
        <w:tc>
          <w:tcPr>
            <w:tcW w:w="1410" w:type="dxa"/>
            <w:vMerge w:val="restart"/>
            <w:vAlign w:val="center"/>
          </w:tcPr>
          <w:p w:rsidR="005C5895" w:rsidRDefault="005C58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歌乐山小学</w:t>
            </w:r>
          </w:p>
        </w:tc>
        <w:tc>
          <w:tcPr>
            <w:tcW w:w="1425" w:type="dxa"/>
            <w:vMerge w:val="restart"/>
            <w:vAlign w:val="center"/>
          </w:tcPr>
          <w:p w:rsidR="005C5895" w:rsidRDefault="005C58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主任：</w:t>
            </w:r>
          </w:p>
          <w:p w:rsidR="005C5895" w:rsidRDefault="00C63CC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傅  允</w:t>
            </w:r>
          </w:p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副主任：</w:t>
            </w:r>
          </w:p>
          <w:p w:rsidR="005C5895" w:rsidRDefault="00C63CC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隆承林</w:t>
            </w:r>
          </w:p>
          <w:p w:rsidR="005C5895" w:rsidRDefault="005C5895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C5895" w:rsidRDefault="00C63CCC">
            <w:pPr>
              <w:spacing w:line="46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季富群、周登武、王朝中、郭文敏、胡远平、吴桂洪</w:t>
            </w: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0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立信职教中心（隆承林）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0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西藏中学（季富群）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0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实验外语校、曙光幼儿园、通信士官学校幼儿园（周登武）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0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山洞小学、向家湾小学、南丁卫校（王朝中）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0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歌乐山小学、天池小学、光华女子职中（郭文敏）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00" w:lineRule="exac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矿山坡小学、方堰塘小学（胡远平）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中梁实验学校（明德校区）、中梁实验学校（广善校区）、中梁镇小（吴桂洪）</w:t>
            </w:r>
          </w:p>
        </w:tc>
      </w:tr>
      <w:tr w:rsidR="005C5895">
        <w:tc>
          <w:tcPr>
            <w:tcW w:w="1080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陈家桥教育督导责任区</w:t>
            </w:r>
          </w:p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中小幼共</w:t>
            </w:r>
            <w:r>
              <w:rPr>
                <w:rFonts w:ascii="仿宋_GB2312" w:eastAsia="仿宋_GB2312" w:hint="eastAsia"/>
                <w:b/>
                <w:sz w:val="24"/>
              </w:rPr>
              <w:t>25所）</w:t>
            </w:r>
          </w:p>
        </w:tc>
        <w:tc>
          <w:tcPr>
            <w:tcW w:w="1095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阴恕</w:t>
            </w:r>
          </w:p>
        </w:tc>
        <w:tc>
          <w:tcPr>
            <w:tcW w:w="1410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4"/>
              </w:rPr>
              <w:t>大三中</w:t>
            </w:r>
          </w:p>
        </w:tc>
        <w:tc>
          <w:tcPr>
            <w:tcW w:w="1425" w:type="dxa"/>
            <w:vMerge w:val="restart"/>
            <w:vAlign w:val="center"/>
          </w:tcPr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主任：</w:t>
            </w:r>
          </w:p>
          <w:p w:rsidR="005C5895" w:rsidRDefault="00C63CC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陈  刚  </w:t>
            </w:r>
          </w:p>
          <w:p w:rsidR="005C5895" w:rsidRDefault="00C63CC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副主任：</w:t>
            </w:r>
          </w:p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刘大强</w:t>
            </w:r>
          </w:p>
        </w:tc>
        <w:tc>
          <w:tcPr>
            <w:tcW w:w="1710" w:type="dxa"/>
            <w:vMerge w:val="restart"/>
            <w:vAlign w:val="center"/>
          </w:tcPr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石安庆、龚龙、李世兴、郑英、雷孟、张庆、张安举、袁成林</w:t>
            </w:r>
          </w:p>
          <w:p w:rsidR="005C5895" w:rsidRDefault="005C5895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文旅城中学（刘大强）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南渝中学、大学城一小、东林雅润幼儿园（石安庆）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学府悦园第一幼儿园、学府悦园第二幼儿园、桥东幼儿园（龚龙）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沙小盛德小学、树人和平小学、沙小盛德幼儿园（李世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兴）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学府悦园一小、学府悦园二小、学府悦园第三幼儿园（郑英）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大学城三小、陈家桥桥北幼儿园、大学城实验幼儿园（雷孟）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树人博文小学、树人崇文小学、曙光百草园幼儿园（张庆）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土主镇中、土主镇小、土主第一幼儿园（张安举）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大学城三中、丰文永佳幼儿园、团结湾幼儿园（袁成林）</w:t>
            </w:r>
          </w:p>
        </w:tc>
      </w:tr>
      <w:tr w:rsidR="005C5895">
        <w:tc>
          <w:tcPr>
            <w:tcW w:w="1080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青凤回教育督导责任</w:t>
            </w:r>
            <w:r>
              <w:rPr>
                <w:rFonts w:ascii="仿宋_GB2312" w:eastAsia="仿宋_GB2312" w:hint="eastAsia"/>
                <w:b/>
                <w:sz w:val="24"/>
              </w:rPr>
              <w:t>区</w:t>
            </w:r>
          </w:p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中小幼共10</w:t>
            </w:r>
            <w:r>
              <w:rPr>
                <w:rFonts w:ascii="仿宋_GB2312" w:eastAsia="仿宋_GB2312" w:hint="eastAsia"/>
                <w:b/>
                <w:sz w:val="24"/>
              </w:rPr>
              <w:t>所）</w:t>
            </w:r>
          </w:p>
        </w:tc>
        <w:tc>
          <w:tcPr>
            <w:tcW w:w="1095" w:type="dxa"/>
            <w:vMerge w:val="restart"/>
            <w:vAlign w:val="center"/>
          </w:tcPr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4"/>
              </w:rPr>
              <w:t>蔡张敏</w:t>
            </w:r>
          </w:p>
        </w:tc>
        <w:tc>
          <w:tcPr>
            <w:tcW w:w="1410" w:type="dxa"/>
            <w:vMerge w:val="restart"/>
            <w:vAlign w:val="center"/>
          </w:tcPr>
          <w:p w:rsidR="005C5895" w:rsidRDefault="005C5895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C5895" w:rsidRDefault="00C63CCC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五云实验学校</w:t>
            </w:r>
          </w:p>
        </w:tc>
        <w:tc>
          <w:tcPr>
            <w:tcW w:w="1425" w:type="dxa"/>
            <w:vMerge w:val="restart"/>
            <w:vAlign w:val="center"/>
          </w:tcPr>
          <w:p w:rsidR="005C5895" w:rsidRDefault="005C58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主任：</w:t>
            </w:r>
          </w:p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杨仁穹</w:t>
            </w:r>
          </w:p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副主任：</w:t>
            </w:r>
          </w:p>
          <w:p w:rsidR="005C5895" w:rsidRDefault="00C63CC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宋时韵</w:t>
            </w:r>
          </w:p>
          <w:p w:rsidR="005C5895" w:rsidRDefault="005C5895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C5895" w:rsidRDefault="005C5895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5C5895" w:rsidRDefault="00C63CC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程立、王华、温光兴</w:t>
            </w:r>
          </w:p>
          <w:p w:rsidR="005C5895" w:rsidRDefault="005C5895">
            <w:pPr>
              <w:spacing w:line="40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五云实验学校（宋时韵）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青木关中学、巴师附小、青木关第一幼儿园（程立）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凤凰实验学校、青木关镇小、凤凰实验幼儿园（温光兴）</w:t>
            </w:r>
          </w:p>
        </w:tc>
      </w:tr>
      <w:tr w:rsidR="005C5895">
        <w:tc>
          <w:tcPr>
            <w:tcW w:w="108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09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425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1710" w:type="dxa"/>
            <w:vMerge/>
          </w:tcPr>
          <w:p w:rsidR="005C5895" w:rsidRDefault="005C5895">
            <w:pPr>
              <w:spacing w:line="460" w:lineRule="exact"/>
              <w:jc w:val="center"/>
              <w:rPr>
                <w:rFonts w:ascii="方正小标宋_GBK" w:eastAsia="方正小标宋_GBK" w:hAnsi="黑体"/>
                <w:sz w:val="36"/>
                <w:szCs w:val="36"/>
              </w:rPr>
            </w:pPr>
          </w:p>
        </w:tc>
        <w:tc>
          <w:tcPr>
            <w:tcW w:w="3390" w:type="dxa"/>
            <w:vAlign w:val="center"/>
          </w:tcPr>
          <w:p w:rsidR="005C5895" w:rsidRDefault="00C63CCC">
            <w:pPr>
              <w:spacing w:line="460" w:lineRule="exact"/>
              <w:jc w:val="left"/>
              <w:rPr>
                <w:rFonts w:ascii="方正小标宋_GBK" w:eastAsia="方正小标宋_GBK" w:hAnsi="黑体"/>
                <w:sz w:val="36"/>
                <w:szCs w:val="36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回龙坝小学、三桥小学、回龙坝幼儿园（王华）</w:t>
            </w:r>
          </w:p>
        </w:tc>
      </w:tr>
    </w:tbl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C63CCC">
      <w:pPr>
        <w:spacing w:line="40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注：中小学责任督学兼任该中小学附属幼儿园责任督学。</w:t>
      </w: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5C5895">
      <w:pPr>
        <w:spacing w:line="400" w:lineRule="exact"/>
        <w:rPr>
          <w:rFonts w:eastAsia="方正仿宋_GBK"/>
          <w:sz w:val="32"/>
          <w:szCs w:val="32"/>
        </w:rPr>
      </w:pPr>
    </w:p>
    <w:p w:rsidR="005C5895" w:rsidRDefault="00C63CCC">
      <w:pPr>
        <w:pBdr>
          <w:top w:val="single" w:sz="6" w:space="1" w:color="auto"/>
          <w:bottom w:val="single" w:sz="6" w:space="1" w:color="auto"/>
        </w:pBdr>
        <w:spacing w:line="594" w:lineRule="exact"/>
      </w:pP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/>
          <w:sz w:val="28"/>
          <w:szCs w:val="28"/>
        </w:rPr>
        <w:t>沙坪坝区人民政府教育督导室</w:t>
      </w:r>
      <w:r>
        <w:rPr>
          <w:rFonts w:ascii="Times New Roman" w:eastAsia="方正仿宋_GBK" w:hAnsi="Times New Roman"/>
          <w:sz w:val="28"/>
          <w:szCs w:val="28"/>
        </w:rPr>
        <w:t xml:space="preserve">               20</w:t>
      </w:r>
      <w:r>
        <w:rPr>
          <w:rFonts w:ascii="Times New Roman" w:eastAsia="方正仿宋_GBK" w:hAnsi="Times New Roman" w:hint="eastAsia"/>
          <w:sz w:val="28"/>
          <w:szCs w:val="28"/>
        </w:rPr>
        <w:t>20</w:t>
      </w:r>
      <w:r>
        <w:rPr>
          <w:rFonts w:ascii="Times New Roman" w:eastAsia="方正仿宋_GBK"/>
          <w:sz w:val="28"/>
          <w:szCs w:val="28"/>
        </w:rPr>
        <w:t>年</w:t>
      </w:r>
      <w:r>
        <w:rPr>
          <w:rFonts w:ascii="Times New Roman" w:eastAsia="方正仿宋_GBK" w:hint="eastAsia"/>
          <w:sz w:val="28"/>
          <w:szCs w:val="28"/>
        </w:rPr>
        <w:t>9</w:t>
      </w:r>
      <w:r>
        <w:rPr>
          <w:rFonts w:ascii="Times New Roman" w:eastAsia="方正仿宋_GBK"/>
          <w:sz w:val="28"/>
          <w:szCs w:val="28"/>
        </w:rPr>
        <w:t>月</w:t>
      </w:r>
      <w:r>
        <w:rPr>
          <w:rFonts w:ascii="Times New Roman" w:eastAsia="方正仿宋_GBK" w:hint="eastAsia"/>
          <w:sz w:val="28"/>
          <w:szCs w:val="28"/>
        </w:rPr>
        <w:t>7</w:t>
      </w:r>
      <w:r>
        <w:rPr>
          <w:rFonts w:ascii="Times New Roman" w:eastAsia="方正仿宋_GBK"/>
          <w:sz w:val="28"/>
          <w:szCs w:val="28"/>
        </w:rPr>
        <w:t>日印发</w:t>
      </w:r>
    </w:p>
    <w:sectPr w:rsidR="005C5895">
      <w:footerReference w:type="even" r:id="rId7"/>
      <w:footerReference w:type="default" r:id="rId8"/>
      <w:pgSz w:w="11906" w:h="16838"/>
      <w:pgMar w:top="1985" w:right="1446" w:bottom="1644" w:left="1446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A3" w:rsidRDefault="00351FA3">
      <w:r>
        <w:separator/>
      </w:r>
    </w:p>
  </w:endnote>
  <w:endnote w:type="continuationSeparator" w:id="0">
    <w:p w:rsidR="00351FA3" w:rsidRDefault="0035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falt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95" w:rsidRDefault="00C63CC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E1065" w:rsidRPr="001E1065">
      <w:rPr>
        <w:noProof/>
      </w:rPr>
      <w:t>- 2 -</w:t>
    </w:r>
    <w:r>
      <w:rPr>
        <w:rFonts w:ascii="宋体" w:hAnsi="宋体"/>
        <w:sz w:val="28"/>
        <w:szCs w:val="28"/>
      </w:rPr>
      <w:fldChar w:fldCharType="end"/>
    </w:r>
  </w:p>
  <w:p w:rsidR="005C5895" w:rsidRDefault="005C58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95" w:rsidRDefault="00C63CCC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1E1065" w:rsidRPr="001E1065">
      <w:rPr>
        <w:noProof/>
      </w:rPr>
      <w:t>- 1 -</w:t>
    </w:r>
    <w:r>
      <w:rPr>
        <w:rFonts w:ascii="宋体" w:hAnsi="宋体"/>
        <w:sz w:val="28"/>
        <w:szCs w:val="28"/>
      </w:rPr>
      <w:fldChar w:fldCharType="end"/>
    </w:r>
  </w:p>
  <w:p w:rsidR="005C5895" w:rsidRDefault="005C58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A3" w:rsidRDefault="00351FA3">
      <w:r>
        <w:separator/>
      </w:r>
    </w:p>
  </w:footnote>
  <w:footnote w:type="continuationSeparator" w:id="0">
    <w:p w:rsidR="00351FA3" w:rsidRDefault="00351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95"/>
    <w:rsid w:val="001E1065"/>
    <w:rsid w:val="00351FA3"/>
    <w:rsid w:val="005C5895"/>
    <w:rsid w:val="00C63CCC"/>
    <w:rsid w:val="00E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7367D02-4547-47E0-A96F-8A2A5730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1"/>
    <w:semiHidden/>
    <w:rPr>
      <w:rFonts w:ascii="Calibri" w:hAnsi="Calibri"/>
      <w:kern w:val="2"/>
      <w:sz w:val="21"/>
      <w:szCs w:val="22"/>
    </w:rPr>
  </w:style>
  <w:style w:type="paragraph" w:customStyle="1" w:styleId="1">
    <w:name w:val="日期1"/>
    <w:basedOn w:val="a"/>
    <w:next w:val="a"/>
    <w:link w:val="Char"/>
    <w:pPr>
      <w:ind w:leftChars="2500" w:left="100"/>
    </w:pPr>
  </w:style>
  <w:style w:type="paragraph" w:styleId="a3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3"/>
    <w:semiHidden/>
    <w:rPr>
      <w:sz w:val="18"/>
      <w:szCs w:val="18"/>
    </w:rPr>
  </w:style>
  <w:style w:type="paragraph" w:styleId="a4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4"/>
    <w:semiHidden/>
    <w:rPr>
      <w:sz w:val="18"/>
      <w:szCs w:val="18"/>
    </w:rPr>
  </w:style>
  <w:style w:type="character" w:styleId="a5">
    <w:name w:val="Strong"/>
    <w:rPr>
      <w:b/>
      <w:bCs/>
    </w:rPr>
  </w:style>
  <w:style w:type="paragraph" w:customStyle="1" w:styleId="10">
    <w:name w:val="普通(网站)1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customStyle="1" w:styleId="51">
    <w:name w:val="正文文本 (5)1"/>
    <w:basedOn w:val="a"/>
    <w:link w:val="5"/>
    <w:pPr>
      <w:shd w:val="clear" w:color="auto" w:fill="FFFFFF"/>
      <w:spacing w:line="240" w:lineRule="atLeast"/>
      <w:jc w:val="left"/>
    </w:pPr>
    <w:rPr>
      <w:rFonts w:ascii="MingLiUfalt" w:eastAsia="MingLiUfalt" w:hAnsi="MingLiUfalt" w:cs="MingLiUfalt"/>
      <w:sz w:val="34"/>
      <w:szCs w:val="34"/>
      <w:shd w:val="clear" w:color="auto" w:fill="FFFFFF"/>
    </w:rPr>
  </w:style>
  <w:style w:type="paragraph" w:customStyle="1" w:styleId="25">
    <w:name w:val="正文文本 (2)5"/>
    <w:basedOn w:val="a"/>
    <w:link w:val="2"/>
    <w:pPr>
      <w:shd w:val="clear" w:color="auto" w:fill="FFFFFF"/>
      <w:spacing w:line="408" w:lineRule="exact"/>
      <w:ind w:hanging="680"/>
      <w:jc w:val="distribute"/>
    </w:pPr>
    <w:rPr>
      <w:rFonts w:ascii="MingLiUfalt" w:eastAsia="MingLiUfalt" w:hAnsi="MingLiUfalt" w:cs="MingLiUfalt"/>
      <w:sz w:val="22"/>
    </w:rPr>
  </w:style>
  <w:style w:type="paragraph" w:customStyle="1" w:styleId="Bodytext1">
    <w:name w:val="Body text|1"/>
    <w:basedOn w:val="a"/>
    <w:pPr>
      <w:spacing w:line="353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11">
    <w:name w:val="页码1"/>
    <w:basedOn w:val="a0"/>
  </w:style>
  <w:style w:type="character" w:customStyle="1" w:styleId="20">
    <w:name w:val="页码2"/>
    <w:basedOn w:val="a0"/>
  </w:style>
  <w:style w:type="character" w:customStyle="1" w:styleId="5">
    <w:name w:val="正文文本 (5)_"/>
    <w:link w:val="51"/>
    <w:semiHidden/>
    <w:rPr>
      <w:rFonts w:ascii="MingLiUfalt" w:eastAsia="MingLiUfalt" w:hAnsi="MingLiUfalt" w:cs="MingLiUfalt"/>
      <w:sz w:val="34"/>
      <w:szCs w:val="34"/>
      <w:shd w:val="clear" w:color="auto" w:fill="FFFFFF"/>
    </w:rPr>
  </w:style>
  <w:style w:type="character" w:customStyle="1" w:styleId="50">
    <w:name w:val="正文文本 (5)"/>
    <w:rPr>
      <w:rFonts w:ascii="MingLiUfalt" w:eastAsia="MingLiUfalt" w:hAnsi="MingLiUfalt" w:cs="MingLiUfalt"/>
      <w:color w:val="000000"/>
      <w:spacing w:val="0"/>
      <w:w w:val="100"/>
      <w:position w:val="0"/>
      <w:sz w:val="34"/>
      <w:szCs w:val="34"/>
      <w:shd w:val="clear" w:color="auto" w:fill="FFFFFF"/>
      <w:lang w:val="zh-TW" w:eastAsia="zh-TW"/>
    </w:rPr>
  </w:style>
  <w:style w:type="character" w:customStyle="1" w:styleId="2">
    <w:name w:val="正文文本 (2)_"/>
    <w:link w:val="25"/>
    <w:semiHidden/>
    <w:rPr>
      <w:rFonts w:ascii="MingLiUfalt" w:eastAsia="MingLiUfalt" w:hAnsi="MingLiUfalt" w:cs="MingLiUfalt"/>
      <w:sz w:val="22"/>
      <w:szCs w:val="22"/>
      <w:u w:val="none"/>
    </w:rPr>
  </w:style>
  <w:style w:type="character" w:customStyle="1" w:styleId="21">
    <w:name w:val="正文文本 (2)"/>
    <w:rPr>
      <w:rFonts w:ascii="MingLiUfalt" w:eastAsia="MingLiUfalt" w:hAnsi="MingLiUfalt" w:cs="MingLiUfalt"/>
      <w:color w:val="000000"/>
      <w:spacing w:val="0"/>
      <w:w w:val="100"/>
      <w:position w:val="0"/>
      <w:sz w:val="22"/>
      <w:szCs w:val="22"/>
      <w:u w:val="none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>微软中国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阴恕</dc:title>
  <dc:creator>jwym</dc:creator>
  <cp:lastModifiedBy>微软用户</cp:lastModifiedBy>
  <cp:revision>4</cp:revision>
  <cp:lastPrinted>2020-09-08T17:20:00Z</cp:lastPrinted>
  <dcterms:created xsi:type="dcterms:W3CDTF">2023-11-14T07:17:00Z</dcterms:created>
  <dcterms:modified xsi:type="dcterms:W3CDTF">2023-11-14T07:20:00Z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