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_GBK"/>
          <w:b/>
          <w:sz w:val="44"/>
          <w:szCs w:val="44"/>
        </w:rPr>
      </w:pPr>
      <w:r>
        <w:rPr>
          <w:rFonts w:hint="eastAsia" w:ascii="Times New Roman" w:hAnsi="Times New Roman" w:eastAsia="方正小标宋_GBK"/>
          <w:b/>
          <w:sz w:val="44"/>
          <w:szCs w:val="44"/>
        </w:rPr>
        <w:t>沙坪坝区</w:t>
      </w:r>
      <w:r>
        <w:rPr>
          <w:rFonts w:ascii="Times New Roman" w:hAnsi="Times New Roman" w:eastAsia="方正小标宋_GBK"/>
          <w:b/>
          <w:sz w:val="44"/>
          <w:szCs w:val="44"/>
        </w:rPr>
        <w:t>202</w:t>
      </w:r>
      <w:r>
        <w:rPr>
          <w:rFonts w:hint="eastAsia" w:ascii="Times New Roman" w:hAnsi="Times New Roman" w:eastAsia="方正小标宋_GBK"/>
          <w:b/>
          <w:sz w:val="44"/>
          <w:szCs w:val="44"/>
        </w:rPr>
        <w:t>1</w:t>
      </w:r>
      <w:r>
        <w:rPr>
          <w:rFonts w:ascii="Times New Roman" w:hAnsi="Times New Roman" w:eastAsia="方正小标宋_GBK"/>
          <w:b/>
          <w:sz w:val="44"/>
          <w:szCs w:val="44"/>
        </w:rPr>
        <w:t>年教育工作要点</w:t>
      </w:r>
    </w:p>
    <w:p>
      <w:pPr>
        <w:adjustRightInd w:val="0"/>
        <w:snapToGrid w:val="0"/>
        <w:spacing w:line="600" w:lineRule="exact"/>
        <w:jc w:val="center"/>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202</w:t>
      </w:r>
      <w:r>
        <w:rPr>
          <w:rFonts w:hint="eastAsia" w:ascii="Times New Roman" w:hAnsi="Times New Roman" w:eastAsia="方正黑体_GBK"/>
          <w:sz w:val="32"/>
          <w:szCs w:val="32"/>
        </w:rPr>
        <w:t>1</w:t>
      </w:r>
      <w:r>
        <w:rPr>
          <w:rFonts w:ascii="Times New Roman" w:hAnsi="Times New Roman" w:eastAsia="方正黑体_GBK"/>
          <w:sz w:val="32"/>
          <w:szCs w:val="32"/>
        </w:rPr>
        <w:t>年全区教育工作总体要求</w:t>
      </w:r>
      <w:r>
        <w:rPr>
          <w:rFonts w:ascii="Times New Roman" w:hAnsi="Times New Roman" w:eastAsia="方正仿宋_GBK"/>
          <w:sz w:val="32"/>
          <w:szCs w:val="32"/>
        </w:rPr>
        <w:t>：</w:t>
      </w:r>
      <w:r>
        <w:rPr>
          <w:rFonts w:hint="eastAsia" w:ascii="方正仿宋_GBK" w:hAnsi="方正仿宋_GBK" w:eastAsia="方正仿宋_GBK" w:cs="方正仿宋_GBK"/>
          <w:sz w:val="32"/>
          <w:szCs w:val="32"/>
        </w:rPr>
        <w:t>以习近平新时代中国特色社会主义思想为指导，贯彻落实党的十九大和十九届二中、三中、四中、五中全会精神和习近平总书记关于教育的重要论述和全国、全市教育大会精神，</w:t>
      </w:r>
      <w:r>
        <w:rPr>
          <w:rFonts w:ascii="Times New Roman" w:hAnsi="Times New Roman" w:eastAsia="方正仿宋_GBK"/>
          <w:kern w:val="0"/>
          <w:sz w:val="32"/>
          <w:szCs w:val="32"/>
        </w:rPr>
        <w:t>紧紧围绕习近平总书记对重庆提出的</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两点</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定位、</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两地</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两高</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目标、发挥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三个作用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和营造良好政治生态的要求，</w:t>
      </w:r>
      <w:r>
        <w:rPr>
          <w:rFonts w:hint="eastAsia" w:ascii="方正仿宋_GBK" w:hAnsi="方正仿宋_GBK" w:eastAsia="方正仿宋_GBK" w:cs="方正仿宋_GBK"/>
          <w:sz w:val="32"/>
          <w:szCs w:val="32"/>
        </w:rPr>
        <w:t>坚持和加强党对教育工作的全面领导，全面贯彻党</w:t>
      </w:r>
      <w:r>
        <w:rPr>
          <w:rFonts w:ascii="Times New Roman" w:hAnsi="Times New Roman" w:eastAsia="方正仿宋_GBK"/>
          <w:sz w:val="32"/>
          <w:szCs w:val="32"/>
        </w:rPr>
        <w:t>的教育方针，落实立德树人根本任务，坚持发展抓公平、改革抓体制、安全抓责任、整体抓质量、保证抓党建，全面推进依法治教，巩固拓展新冠肺炎疫情防控和教育改革发展成果，推进教育治理体系和治理能力现代化，</w:t>
      </w:r>
      <w:r>
        <w:rPr>
          <w:rFonts w:ascii="Times New Roman" w:hAnsi="Times New Roman" w:eastAsia="方正仿宋_GBK"/>
          <w:kern w:val="0"/>
          <w:sz w:val="32"/>
          <w:szCs w:val="32"/>
        </w:rPr>
        <w:t>积极构建高质量的现代教育体系，全力建设全国教育高质量发展示范区，</w:t>
      </w:r>
      <w:r>
        <w:rPr>
          <w:rFonts w:ascii="Times New Roman" w:hAnsi="Times New Roman" w:eastAsia="方正仿宋_GBK"/>
          <w:sz w:val="32"/>
          <w:szCs w:val="32"/>
        </w:rPr>
        <w:t>以优异</w:t>
      </w:r>
      <w:r>
        <w:rPr>
          <w:rFonts w:hint="eastAsia" w:ascii="Times New Roman" w:hAnsi="Times New Roman" w:eastAsia="方正仿宋_GBK"/>
          <w:sz w:val="32"/>
          <w:szCs w:val="32"/>
        </w:rPr>
        <w:t>的</w:t>
      </w:r>
      <w:r>
        <w:rPr>
          <w:rFonts w:ascii="Times New Roman" w:hAnsi="Times New Roman" w:eastAsia="方正仿宋_GBK"/>
          <w:sz w:val="32"/>
          <w:szCs w:val="32"/>
        </w:rPr>
        <w:t>成绩庆祝</w:t>
      </w:r>
      <w:r>
        <w:rPr>
          <w:rFonts w:hint="eastAsia" w:ascii="Times New Roman" w:hAnsi="Times New Roman" w:eastAsia="方正仿宋_GBK"/>
          <w:sz w:val="32"/>
          <w:szCs w:val="32"/>
        </w:rPr>
        <w:t>中国共产党成立</w:t>
      </w:r>
      <w:r>
        <w:rPr>
          <w:rFonts w:ascii="Times New Roman" w:hAnsi="Times New Roman" w:eastAsia="方正仿宋_GBK"/>
          <w:sz w:val="32"/>
          <w:szCs w:val="32"/>
        </w:rPr>
        <w:t>100周年</w:t>
      </w:r>
      <w:r>
        <w:rPr>
          <w:rFonts w:ascii="Times New Roman" w:hAnsi="Times New Roman" w:eastAsia="方正仿宋_GBK"/>
          <w:kern w:val="0"/>
          <w:sz w:val="32"/>
          <w:szCs w:val="32"/>
        </w:rPr>
        <w:t>。</w:t>
      </w:r>
    </w:p>
    <w:p>
      <w:pPr>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一、深入学习宣传习近平新时代中国特色社会主义思想</w:t>
      </w:r>
    </w:p>
    <w:p>
      <w:pPr>
        <w:spacing w:line="600" w:lineRule="exact"/>
        <w:ind w:firstLine="649"/>
        <w:rPr>
          <w:rFonts w:ascii="方正楷体_GBK" w:hAnsi="方正楷体_GBK" w:eastAsia="方正楷体_GBK" w:cs="方正楷体_GBK"/>
          <w:b/>
          <w:bCs/>
          <w:color w:val="000000" w:themeColor="text1"/>
          <w:sz w:val="32"/>
          <w:szCs w:val="32"/>
          <w14:textFill>
            <w14:solidFill>
              <w14:schemeClr w14:val="tx1"/>
            </w14:solidFill>
          </w14:textFill>
        </w:rPr>
      </w:pPr>
      <w:r>
        <w:rPr>
          <w:rFonts w:hint="eastAsia" w:ascii="方正楷体_GBK" w:hAnsi="方正楷体_GBK" w:eastAsia="方正楷体_GBK" w:cs="方正楷体_GBK"/>
          <w:b/>
          <w:bCs/>
          <w:sz w:val="32"/>
          <w:szCs w:val="32"/>
        </w:rPr>
        <w:t>1.加强思想理论武装。</w:t>
      </w:r>
      <w:r>
        <w:rPr>
          <w:rFonts w:hint="eastAsia" w:ascii="方正仿宋_GBK" w:hAnsi="方正仿宋_GBK" w:eastAsia="方正仿宋_GBK" w:cs="方正仿宋_GBK"/>
          <w:kern w:val="0"/>
          <w:sz w:val="32"/>
          <w:szCs w:val="32"/>
        </w:rPr>
        <w:t>将习近平新时代中国特色社会主义思想贯穿到教育工作各领域、全过程，增强“四个意识”、坚定“四个自信”、做到“两个维</w:t>
      </w:r>
      <w:r>
        <w:rPr>
          <w:rFonts w:hint="eastAsia" w:ascii="方正仿宋_GBK" w:hAnsi="方正仿宋_GBK" w:eastAsia="方正仿宋_GBK" w:cs="方正仿宋_GBK"/>
          <w:color w:val="000000" w:themeColor="text1"/>
          <w:kern w:val="0"/>
          <w:sz w:val="32"/>
          <w:szCs w:val="32"/>
          <w14:textFill>
            <w14:solidFill>
              <w14:schemeClr w14:val="tx1"/>
            </w14:solidFill>
          </w14:textFill>
        </w:rPr>
        <w:t>护”。</w:t>
      </w:r>
      <w:r>
        <w:rPr>
          <w:rFonts w:hint="eastAsia" w:ascii="Times New Roman" w:hAnsi="Times New Roman" w:eastAsia="方正仿宋_GBK"/>
          <w:color w:val="000000" w:themeColor="text1"/>
          <w:sz w:val="32"/>
          <w:szCs w:val="32"/>
          <w14:textFill>
            <w14:solidFill>
              <w14:schemeClr w14:val="tx1"/>
            </w14:solidFill>
          </w14:textFill>
        </w:rPr>
        <w:t>完善教育系统三级中心组学习体系，将习近平总书记关于教育的重要论述和党的十九届五中全会精神纳入各级各类干部教育。深入推进“四史”专题教育，跟进学习习近平总书记最新重要论述</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建立健全意识形态责任工作机制，加强民办学校、培训机构的阵地管理，加强对境外非政府组织（NGO）、对外交流活动的管控，坚持对论坛讲座报告会的严格审核把关，确保教育系统每一块阵地、每一个环节都有人盯、有人管，形成责任落实的闭环。</w:t>
      </w:r>
      <w:r>
        <w:rPr>
          <w:rFonts w:hint="eastAsia" w:ascii="方正楷体_GBK" w:hAnsi="方正楷体_GBK" w:eastAsia="方正楷体_GBK" w:cs="方正楷体_GBK"/>
          <w:b/>
          <w:bCs/>
          <w:color w:val="000000" w:themeColor="text1"/>
          <w:sz w:val="32"/>
          <w:szCs w:val="32"/>
          <w14:textFill>
            <w14:solidFill>
              <w14:schemeClr w14:val="tx1"/>
            </w14:solidFill>
          </w14:textFill>
        </w:rPr>
        <w:t>　　</w:t>
      </w:r>
    </w:p>
    <w:p>
      <w:pPr>
        <w:spacing w:line="600" w:lineRule="exact"/>
        <w:ind w:firstLine="642" w:firstLineChars="200"/>
        <w:rPr>
          <w:rFonts w:ascii="Times New Roman" w:hAnsi="Times New Roman" w:eastAsia="方正仿宋_GBK"/>
          <w:sz w:val="32"/>
          <w:szCs w:val="32"/>
        </w:rPr>
      </w:pPr>
      <w:r>
        <w:rPr>
          <w:rFonts w:hint="eastAsia" w:ascii="方正楷体_GBK" w:hAnsi="方正楷体_GBK" w:eastAsia="方正楷体_GBK" w:cs="方正楷体_GBK"/>
          <w:b/>
          <w:bCs/>
          <w:sz w:val="32"/>
          <w:szCs w:val="32"/>
        </w:rPr>
        <w:t>2.加强宣传引导。</w:t>
      </w:r>
      <w:r>
        <w:rPr>
          <w:rFonts w:hint="eastAsia" w:ascii="Times New Roman" w:hAnsi="Times New Roman" w:eastAsia="方正仿宋_GBK"/>
          <w:sz w:val="32"/>
          <w:szCs w:val="32"/>
        </w:rPr>
        <w:t>围绕迎接和庆祝建党100周年、学习“四史”、弘扬爱国主义精神等重要内容，积极协调主流媒体开展全覆盖、全媒体、全方位的宣传教育引导，营造良好的舆论氛围。用好“沙坪坝教育”微信公众号等平台，</w:t>
      </w:r>
      <w:r>
        <w:rPr>
          <w:rFonts w:hint="eastAsia" w:ascii="Times New Roman" w:hAnsi="Times New Roman" w:eastAsia="方正仿宋_GBK"/>
          <w:color w:val="000000" w:themeColor="text1"/>
          <w:sz w:val="32"/>
          <w:szCs w:val="32"/>
          <w14:textFill>
            <w14:solidFill>
              <w14:schemeClr w14:val="tx1"/>
            </w14:solidFill>
          </w14:textFill>
        </w:rPr>
        <w:t>加强教育系统“一校一品”党建品牌、学校特色亮点、教育改革发展成效的宣传</w:t>
      </w:r>
      <w:r>
        <w:rPr>
          <w:rFonts w:hint="eastAsia" w:ascii="Times New Roman" w:hAnsi="Times New Roman" w:eastAsia="方正仿宋_GBK"/>
          <w:sz w:val="32"/>
          <w:szCs w:val="32"/>
        </w:rPr>
        <w:t>，形成“统筹有序、协调联动”的全区教育宣传工作格局。</w:t>
      </w:r>
    </w:p>
    <w:p>
      <w:pPr>
        <w:spacing w:line="600" w:lineRule="exact"/>
        <w:ind w:firstLine="640" w:firstLineChars="200"/>
        <w:rPr>
          <w:rFonts w:ascii="Times New Roman" w:hAnsi="Times New Roman" w:eastAsia="方正黑体_GBK"/>
          <w:kern w:val="0"/>
          <w:sz w:val="32"/>
          <w:szCs w:val="32"/>
        </w:rPr>
      </w:pPr>
      <w:r>
        <w:rPr>
          <w:rFonts w:hint="eastAsia" w:ascii="Times New Roman" w:hAnsi="Times New Roman" w:eastAsia="方正黑体_GBK"/>
          <w:bCs/>
          <w:sz w:val="32"/>
          <w:szCs w:val="32"/>
        </w:rPr>
        <w:t>二</w:t>
      </w:r>
      <w:r>
        <w:rPr>
          <w:rFonts w:ascii="Times New Roman" w:hAnsi="Times New Roman" w:eastAsia="方正黑体_GBK"/>
          <w:bCs/>
          <w:sz w:val="32"/>
          <w:szCs w:val="32"/>
        </w:rPr>
        <w:t>、</w:t>
      </w:r>
      <w:r>
        <w:rPr>
          <w:rFonts w:hint="eastAsia" w:ascii="Times New Roman" w:hAnsi="Times New Roman" w:eastAsia="方正黑体_GBK"/>
          <w:bCs/>
          <w:sz w:val="32"/>
          <w:szCs w:val="32"/>
        </w:rPr>
        <w:t>坚持和</w:t>
      </w:r>
      <w:r>
        <w:rPr>
          <w:rFonts w:ascii="Times New Roman" w:hAnsi="Times New Roman" w:eastAsia="方正黑体_GBK"/>
          <w:bCs/>
          <w:sz w:val="32"/>
          <w:szCs w:val="32"/>
        </w:rPr>
        <w:t>加强党对教育事业的全面领导</w:t>
      </w:r>
    </w:p>
    <w:p>
      <w:pPr>
        <w:spacing w:line="600" w:lineRule="exact"/>
        <w:ind w:firstLine="642" w:firstLineChars="200"/>
        <w:rPr>
          <w:rFonts w:ascii="Times New Roman" w:hAnsi="Times New Roman" w:eastAsia="方正楷体_GBK"/>
          <w:b/>
          <w:bCs/>
          <w:kern w:val="0"/>
          <w:sz w:val="32"/>
          <w:szCs w:val="32"/>
        </w:rPr>
      </w:pPr>
      <w:r>
        <w:rPr>
          <w:rFonts w:hint="eastAsia" w:ascii="Times New Roman" w:hAnsi="Times New Roman" w:eastAsia="方正楷体_GBK"/>
          <w:b/>
          <w:bCs/>
          <w:kern w:val="0"/>
          <w:sz w:val="32"/>
          <w:szCs w:val="32"/>
        </w:rPr>
        <w:t>3.抓实区委巡察整改工作。</w:t>
      </w:r>
      <w:r>
        <w:rPr>
          <w:rFonts w:hint="eastAsia" w:ascii="Times New Roman" w:hAnsi="Times New Roman" w:eastAsia="方正仿宋_GBK"/>
          <w:sz w:val="32"/>
          <w:szCs w:val="32"/>
        </w:rPr>
        <w:t>全面落实区委巡察整改主体责任，按照“真认账、真反思、真整改、真负责”的原则，指导和督促被巡查单位全面、按时完成巡察反馈意见建议整改工作。进一步剖析巡察反馈问题，对标对表挖根源、找原因，建立健全长效机制，确保整改取得实效。</w:t>
      </w:r>
    </w:p>
    <w:p>
      <w:pPr>
        <w:spacing w:line="594" w:lineRule="exact"/>
        <w:ind w:left="180" w:leftChars="50" w:firstLine="481" w:firstLineChars="150"/>
        <w:rPr>
          <w:rFonts w:ascii="Times New Roman" w:hAnsi="Times New Roman" w:eastAsia="方正仿宋_GBK"/>
          <w:sz w:val="32"/>
          <w:szCs w:val="32"/>
        </w:rPr>
      </w:pPr>
      <w:r>
        <w:rPr>
          <w:rFonts w:hint="eastAsia" w:ascii="Times New Roman" w:hAnsi="Times New Roman" w:eastAsia="方正楷体_GBK"/>
          <w:b/>
          <w:bCs/>
          <w:kern w:val="0"/>
          <w:sz w:val="32"/>
          <w:szCs w:val="32"/>
        </w:rPr>
        <w:t>4</w:t>
      </w:r>
      <w:r>
        <w:rPr>
          <w:rFonts w:ascii="Times New Roman" w:hAnsi="Times New Roman" w:eastAsia="方正楷体_GBK"/>
          <w:b/>
          <w:bCs/>
          <w:kern w:val="0"/>
          <w:sz w:val="32"/>
          <w:szCs w:val="32"/>
        </w:rPr>
        <w:t>.</w:t>
      </w:r>
      <w:r>
        <w:rPr>
          <w:rFonts w:hint="eastAsia" w:ascii="Times New Roman" w:hAnsi="Times New Roman" w:eastAsia="方正楷体_GBK"/>
          <w:b/>
          <w:bCs/>
          <w:kern w:val="0"/>
          <w:sz w:val="32"/>
          <w:szCs w:val="32"/>
        </w:rPr>
        <w:t>完善党对教育工作全面领导的体制机制。</w:t>
      </w:r>
      <w:r>
        <w:rPr>
          <w:rFonts w:ascii="Times New Roman" w:hAnsi="Times New Roman" w:eastAsia="方正仿宋_GBK"/>
          <w:sz w:val="32"/>
          <w:szCs w:val="32"/>
        </w:rPr>
        <w:t>健全</w:t>
      </w:r>
      <w:r>
        <w:rPr>
          <w:rFonts w:hint="eastAsia" w:ascii="Times New Roman" w:hAnsi="Times New Roman" w:eastAsia="方正仿宋_GBK"/>
          <w:sz w:val="32"/>
          <w:szCs w:val="32"/>
        </w:rPr>
        <w:t>区委教育工作</w:t>
      </w:r>
      <w:r>
        <w:rPr>
          <w:rFonts w:ascii="Times New Roman" w:hAnsi="Times New Roman" w:eastAsia="方正仿宋_GBK"/>
          <w:sz w:val="32"/>
          <w:szCs w:val="32"/>
        </w:rPr>
        <w:t>领导小组、秘书组、秘书科三级工作机制，</w:t>
      </w:r>
      <w:r>
        <w:rPr>
          <w:rFonts w:hint="eastAsia" w:ascii="Times New Roman" w:hAnsi="Times New Roman" w:eastAsia="方正仿宋_GBK"/>
          <w:sz w:val="32"/>
          <w:szCs w:val="32"/>
        </w:rPr>
        <w:t>建立健全党委统一领导、党政齐抓共管、部门各负其责的教育领导体制。推动区委教育工作领导小组及秘书组切实加强教育系统党的建设，审议教育发展规划、重大体制机制改革方案，协调解决教育重大问题，切实发挥统筹协调、沟通联络、督促落实的作用，推动党中央教育重大决策部署在沙坪坝区落地落实。</w:t>
      </w:r>
    </w:p>
    <w:p>
      <w:pPr>
        <w:spacing w:line="600" w:lineRule="exact"/>
        <w:ind w:firstLine="642" w:firstLineChars="200"/>
        <w:rPr>
          <w:rFonts w:ascii="Times New Roman" w:hAnsi="Times New Roman" w:eastAsia="方正仿宋_GBK"/>
          <w:sz w:val="32"/>
          <w:szCs w:val="32"/>
        </w:rPr>
      </w:pPr>
      <w:r>
        <w:rPr>
          <w:rFonts w:hint="eastAsia" w:ascii="Times New Roman" w:hAnsi="Times New Roman" w:eastAsia="方正楷体_GBK"/>
          <w:b/>
          <w:bCs/>
          <w:kern w:val="0"/>
          <w:sz w:val="32"/>
          <w:szCs w:val="32"/>
        </w:rPr>
        <w:t>5.加强</w:t>
      </w:r>
      <w:r>
        <w:rPr>
          <w:rFonts w:ascii="Times New Roman" w:hAnsi="Times New Roman" w:eastAsia="方正楷体_GBK"/>
          <w:b/>
          <w:bCs/>
          <w:kern w:val="0"/>
          <w:sz w:val="32"/>
          <w:szCs w:val="32"/>
        </w:rPr>
        <w:t>基层党组织建设。</w:t>
      </w:r>
      <w:r>
        <w:rPr>
          <w:rFonts w:ascii="Times New Roman" w:hAnsi="Times New Roman" w:eastAsia="方正仿宋_GBK"/>
          <w:kern w:val="0"/>
          <w:sz w:val="32"/>
          <w:szCs w:val="32"/>
        </w:rPr>
        <w:t>深入贯彻落实新时代党的建设总要求和新时代党的组织路线，</w:t>
      </w:r>
      <w:r>
        <w:rPr>
          <w:rFonts w:hint="eastAsia" w:ascii="Times New Roman" w:hAnsi="Times New Roman" w:eastAsia="方正仿宋_GBK"/>
          <w:kern w:val="0"/>
          <w:sz w:val="32"/>
          <w:szCs w:val="32"/>
        </w:rPr>
        <w:t>贯彻落实</w:t>
      </w:r>
      <w:r>
        <w:rPr>
          <w:rFonts w:ascii="Times New Roman" w:hAnsi="Times New Roman" w:eastAsia="方正仿宋_GBK"/>
          <w:kern w:val="0"/>
          <w:sz w:val="32"/>
          <w:szCs w:val="32"/>
        </w:rPr>
        <w:t>中小学</w:t>
      </w:r>
      <w:r>
        <w:rPr>
          <w:rFonts w:hint="eastAsia" w:ascii="Times New Roman" w:hAnsi="Times New Roman" w:eastAsia="方正仿宋_GBK"/>
          <w:kern w:val="0"/>
          <w:sz w:val="32"/>
          <w:szCs w:val="32"/>
        </w:rPr>
        <w:t>校</w:t>
      </w:r>
      <w:r>
        <w:rPr>
          <w:rFonts w:ascii="Times New Roman" w:hAnsi="Times New Roman" w:eastAsia="方正仿宋_GBK"/>
          <w:kern w:val="0"/>
          <w:sz w:val="32"/>
          <w:szCs w:val="32"/>
        </w:rPr>
        <w:t>党组织领导的校长负责制，强化书记抓、抓书记，严格落实班子成员一岗双责，把党的领导贯穿办学治校、教书育人全过程。开展教育系统党建质量提升攻坚行动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落实质量建党要求，树立大抓基层的鲜明导向，配齐配强党务工作者队伍，保障党建工作经费</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打造教育系统</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样板支部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严肃党内政治生活，</w:t>
      </w:r>
      <w:r>
        <w:rPr>
          <w:rFonts w:hint="eastAsia" w:ascii="Times New Roman" w:hAnsi="Times New Roman" w:eastAsia="方正仿宋_GBK"/>
          <w:kern w:val="0"/>
          <w:sz w:val="32"/>
          <w:szCs w:val="32"/>
        </w:rPr>
        <w:t>深入开展党史学习教育，</w:t>
      </w:r>
      <w:r>
        <w:rPr>
          <w:rFonts w:ascii="Times New Roman" w:hAnsi="Times New Roman" w:eastAsia="方正仿宋_GBK"/>
          <w:kern w:val="0"/>
          <w:sz w:val="32"/>
          <w:szCs w:val="32"/>
        </w:rPr>
        <w:t>严格执行按期换届制度，</w:t>
      </w:r>
      <w:r>
        <w:rPr>
          <w:rFonts w:hint="eastAsia" w:ascii="Times New Roman" w:hAnsi="Times New Roman" w:eastAsia="方正仿宋_GBK"/>
          <w:kern w:val="0"/>
          <w:sz w:val="32"/>
          <w:szCs w:val="32"/>
        </w:rPr>
        <w:t>做好发展党员工作，坚持</w:t>
      </w:r>
      <w:r>
        <w:rPr>
          <w:rFonts w:ascii="Times New Roman" w:hAnsi="Times New Roman" w:eastAsia="方正仿宋_GBK"/>
          <w:kern w:val="0"/>
          <w:sz w:val="32"/>
          <w:szCs w:val="32"/>
        </w:rPr>
        <w:t>党务公开</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加强教育行业社会组织综合党委建设，全面加强民办学校党建工作，推进基层党组织全面进步、全面过硬</w:t>
      </w:r>
      <w:r>
        <w:rPr>
          <w:rFonts w:hint="eastAsia" w:ascii="Times New Roman" w:hAnsi="Times New Roman" w:eastAsia="方正仿宋_GBK"/>
          <w:kern w:val="0"/>
          <w:sz w:val="32"/>
          <w:szCs w:val="32"/>
        </w:rPr>
        <w:t>。探索升级教育系统整体党建构架，</w:t>
      </w:r>
      <w:r>
        <w:rPr>
          <w:rFonts w:ascii="Times New Roman" w:hAnsi="Times New Roman" w:eastAsia="方正仿宋_GBK"/>
          <w:kern w:val="0"/>
          <w:sz w:val="32"/>
          <w:szCs w:val="32"/>
        </w:rPr>
        <w:t>按照</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两线双德、强基塑品、铸魂育人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的整体思路，深入推进</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融合党建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，评选首批党建品牌示范点10个，打造基于融合党建下的百花齐放的</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一校一品</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党建品牌集群。精心做好</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砥砺奋斗百年路，启航教育新征程</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庆祝建党100周年系列行动</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精心组织实施表彰推荐、走访慰问、典型宣传、专题党课、主题党日等活动，营造教育系统崇尚先进、争做先锋的浓厚氛围。推进党团队一体化建设，</w:t>
      </w:r>
      <w:r>
        <w:rPr>
          <w:rFonts w:hint="eastAsia" w:ascii="Times New Roman" w:hAnsi="Times New Roman" w:eastAsia="方正仿宋_GBK"/>
          <w:kern w:val="0"/>
          <w:sz w:val="32"/>
          <w:szCs w:val="32"/>
        </w:rPr>
        <w:t>促进</w:t>
      </w:r>
      <w:r>
        <w:rPr>
          <w:rFonts w:ascii="Times New Roman" w:hAnsi="Times New Roman" w:eastAsia="方正仿宋_GBK"/>
          <w:kern w:val="0"/>
          <w:sz w:val="32"/>
          <w:szCs w:val="32"/>
        </w:rPr>
        <w:t>团（队）工作品牌发展</w:t>
      </w:r>
      <w:r>
        <w:rPr>
          <w:rFonts w:hint="eastAsia" w:ascii="Times New Roman" w:hAnsi="Times New Roman" w:eastAsia="方正仿宋_GBK"/>
          <w:kern w:val="0"/>
          <w:sz w:val="32"/>
          <w:szCs w:val="32"/>
        </w:rPr>
        <w:t>，贯彻落实《中共中央关于全面加强新时代少先队工作的意见》，</w:t>
      </w:r>
      <w:r>
        <w:rPr>
          <w:rFonts w:ascii="Times New Roman" w:hAnsi="Times New Roman" w:eastAsia="方正仿宋_GBK"/>
          <w:kern w:val="0"/>
          <w:sz w:val="32"/>
          <w:szCs w:val="32"/>
        </w:rPr>
        <w:t>开展第三届五四青年教师风采大赛、第二届</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红岩杯</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微团（队）课优质课例展评活动</w:t>
      </w:r>
      <w:r>
        <w:rPr>
          <w:rFonts w:hint="eastAsia" w:ascii="Times New Roman" w:hAnsi="Times New Roman" w:eastAsia="方正仿宋_GBK"/>
          <w:kern w:val="0"/>
          <w:sz w:val="32"/>
          <w:szCs w:val="32"/>
        </w:rPr>
        <w:t>等赛事活动，</w:t>
      </w:r>
      <w:r>
        <w:rPr>
          <w:rFonts w:ascii="Times New Roman" w:hAnsi="Times New Roman" w:eastAsia="方正仿宋_GBK"/>
          <w:kern w:val="0"/>
          <w:sz w:val="32"/>
          <w:szCs w:val="32"/>
        </w:rPr>
        <w:t>结合校情、生情</w:t>
      </w:r>
      <w:r>
        <w:rPr>
          <w:rFonts w:ascii="Times New Roman" w:hAnsi="Times New Roman" w:eastAsia="方正仿宋_GBK"/>
          <w:color w:val="000000" w:themeColor="text1"/>
          <w:kern w:val="0"/>
          <w:sz w:val="32"/>
          <w:szCs w:val="32"/>
          <w14:textFill>
            <w14:solidFill>
              <w14:schemeClr w14:val="tx1"/>
            </w14:solidFill>
          </w14:textFill>
        </w:rPr>
        <w:t>实施少先队员分批入队、</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红领巾奖章</w:t>
      </w:r>
      <w:r>
        <w:rPr>
          <w:rFonts w:hint="eastAsia" w:ascii="Times New Roman" w:hAnsi="Times New Roman" w:eastAsia="方正仿宋_GBK"/>
          <w:color w:val="000000" w:themeColor="text1"/>
          <w:kern w:val="0"/>
          <w:sz w:val="32"/>
          <w:szCs w:val="32"/>
          <w14:textFill>
            <w14:solidFill>
              <w14:schemeClr w14:val="tx1"/>
            </w14:solidFill>
          </w14:textFill>
        </w:rPr>
        <w:t>”</w:t>
      </w:r>
      <w:r>
        <w:rPr>
          <w:rFonts w:ascii="Times New Roman" w:hAnsi="Times New Roman" w:eastAsia="方正仿宋_GBK"/>
          <w:color w:val="000000" w:themeColor="text1"/>
          <w:kern w:val="0"/>
          <w:sz w:val="32"/>
          <w:szCs w:val="32"/>
          <w14:textFill>
            <w14:solidFill>
              <w14:schemeClr w14:val="tx1"/>
            </w14:solidFill>
          </w14:textFill>
        </w:rPr>
        <w:t>等</w:t>
      </w:r>
      <w:r>
        <w:rPr>
          <w:rFonts w:hint="eastAsia" w:ascii="Times New Roman" w:hAnsi="Times New Roman" w:eastAsia="方正仿宋_GBK"/>
          <w:color w:val="000000" w:themeColor="text1"/>
          <w:kern w:val="0"/>
          <w:sz w:val="32"/>
          <w:szCs w:val="32"/>
          <w14:textFill>
            <w14:solidFill>
              <w14:schemeClr w14:val="tx1"/>
            </w14:solidFill>
          </w14:textFill>
        </w:rPr>
        <w:t>行动</w:t>
      </w:r>
      <w:r>
        <w:rPr>
          <w:rFonts w:ascii="Times New Roman" w:hAnsi="Times New Roman" w:eastAsia="方正仿宋_GBK"/>
          <w:kern w:val="0"/>
          <w:sz w:val="32"/>
          <w:szCs w:val="32"/>
        </w:rPr>
        <w:t>。</w:t>
      </w:r>
    </w:p>
    <w:p>
      <w:pPr>
        <w:spacing w:line="600" w:lineRule="exact"/>
        <w:ind w:firstLine="642" w:firstLineChars="200"/>
      </w:pPr>
      <w:r>
        <w:rPr>
          <w:rFonts w:hint="eastAsia" w:ascii="Times New Roman" w:hAnsi="Times New Roman" w:eastAsia="方正楷体_GBK"/>
          <w:b/>
          <w:bCs/>
          <w:kern w:val="0"/>
          <w:sz w:val="32"/>
          <w:szCs w:val="32"/>
        </w:rPr>
        <w:t>6</w:t>
      </w:r>
      <w:r>
        <w:rPr>
          <w:rFonts w:ascii="Times New Roman" w:hAnsi="Times New Roman" w:eastAsia="方正楷体_GBK"/>
          <w:b/>
          <w:bCs/>
          <w:kern w:val="0"/>
          <w:sz w:val="32"/>
          <w:szCs w:val="32"/>
        </w:rPr>
        <w:t>.</w:t>
      </w:r>
      <w:r>
        <w:rPr>
          <w:rFonts w:hint="eastAsia" w:ascii="Times New Roman" w:hAnsi="Times New Roman" w:eastAsia="方正楷体_GBK"/>
          <w:b/>
          <w:bCs/>
          <w:kern w:val="0"/>
          <w:sz w:val="32"/>
          <w:szCs w:val="32"/>
        </w:rPr>
        <w:t>加强</w:t>
      </w:r>
      <w:r>
        <w:rPr>
          <w:rFonts w:ascii="Times New Roman" w:hAnsi="Times New Roman" w:eastAsia="方正楷体_GBK"/>
          <w:b/>
          <w:bCs/>
          <w:kern w:val="0"/>
          <w:sz w:val="32"/>
          <w:szCs w:val="32"/>
        </w:rPr>
        <w:t>干部队伍建设。</w:t>
      </w:r>
      <w:r>
        <w:rPr>
          <w:rFonts w:hint="eastAsia" w:ascii="Times New Roman" w:hAnsi="Times New Roman" w:eastAsia="方正仿宋_GBK"/>
          <w:kern w:val="0"/>
          <w:sz w:val="32"/>
          <w:szCs w:val="32"/>
        </w:rPr>
        <w:t>坚持“二十字”好干部标准，把政治素质作为衡量干部的首要标准，激励广大干部新时代有新担当、新作为。坚持正确选人用人导向，优化干部队伍结构，抵近观察了解干部，在</w:t>
      </w:r>
      <w:r>
        <w:rPr>
          <w:rFonts w:ascii="Times New Roman" w:hAnsi="Times New Roman" w:eastAsia="方正仿宋_GBK"/>
          <w:kern w:val="0"/>
          <w:sz w:val="32"/>
          <w:szCs w:val="32"/>
        </w:rPr>
        <w:t>攻坚克难</w:t>
      </w:r>
      <w:r>
        <w:rPr>
          <w:rFonts w:hint="eastAsia" w:ascii="Times New Roman" w:hAnsi="Times New Roman" w:eastAsia="方正仿宋_GBK"/>
          <w:kern w:val="0"/>
          <w:sz w:val="32"/>
          <w:szCs w:val="32"/>
        </w:rPr>
        <w:t>、改革创新</w:t>
      </w:r>
      <w:r>
        <w:rPr>
          <w:rFonts w:ascii="Times New Roman" w:hAnsi="Times New Roman" w:eastAsia="方正仿宋_GBK"/>
          <w:kern w:val="0"/>
          <w:sz w:val="32"/>
          <w:szCs w:val="32"/>
        </w:rPr>
        <w:t>中</w:t>
      </w:r>
      <w:r>
        <w:rPr>
          <w:rFonts w:hint="eastAsia" w:ascii="Times New Roman" w:hAnsi="Times New Roman" w:eastAsia="方正仿宋_GBK"/>
          <w:kern w:val="0"/>
          <w:sz w:val="32"/>
          <w:szCs w:val="32"/>
        </w:rPr>
        <w:t>立体考察发现</w:t>
      </w:r>
      <w:r>
        <w:rPr>
          <w:rFonts w:ascii="Times New Roman" w:hAnsi="Times New Roman" w:eastAsia="方正仿宋_GBK"/>
          <w:kern w:val="0"/>
          <w:sz w:val="32"/>
          <w:szCs w:val="32"/>
        </w:rPr>
        <w:t>干部</w:t>
      </w:r>
      <w:r>
        <w:rPr>
          <w:rFonts w:hint="eastAsia" w:ascii="Times New Roman" w:hAnsi="Times New Roman" w:eastAsia="方正仿宋_GBK"/>
          <w:kern w:val="0"/>
          <w:sz w:val="32"/>
          <w:szCs w:val="32"/>
        </w:rPr>
        <w:t>。注重干部梯队建设，加强优秀年轻干部、党外干部的培养和选拔。加强干部交流轮岗。丰富校级干部培训形式，将市内市外培训有机结合，模块化培训和分层次培训同步推进。加强干部队伍管理，严格执行各项规章制度，强化领导干部规则意识。推动建立干部分层分类考核机制。加强对学校、直属单位中层</w:t>
      </w:r>
      <w:r>
        <w:rPr>
          <w:rFonts w:hint="eastAsia" w:ascii="Times New Roman" w:hAnsi="Times New Roman" w:eastAsia="方正仿宋_GBK"/>
          <w:sz w:val="32"/>
          <w:szCs w:val="32"/>
        </w:rPr>
        <w:t>干部选人用人指导，落实中层领导干部备案制度。</w:t>
      </w:r>
    </w:p>
    <w:p>
      <w:pPr>
        <w:adjustRightInd w:val="0"/>
        <w:snapToGrid w:val="0"/>
        <w:spacing w:line="600" w:lineRule="exact"/>
        <w:ind w:firstLine="642" w:firstLineChars="200"/>
        <w:rPr>
          <w:rFonts w:ascii="方正仿宋_GBK" w:hAnsi="方正仿宋_GBK" w:eastAsia="方正仿宋_GBK" w:cs="方正仿宋_GBK"/>
          <w:sz w:val="32"/>
          <w:szCs w:val="32"/>
          <w:lang w:bidi="ar"/>
        </w:rPr>
      </w:pPr>
      <w:r>
        <w:rPr>
          <w:rFonts w:hint="eastAsia" w:ascii="Times New Roman" w:hAnsi="Times New Roman" w:eastAsia="方正楷体_GBK"/>
          <w:b/>
          <w:sz w:val="32"/>
          <w:szCs w:val="32"/>
        </w:rPr>
        <w:t>7</w:t>
      </w:r>
      <w:r>
        <w:rPr>
          <w:rFonts w:ascii="Times New Roman" w:hAnsi="Times New Roman" w:eastAsia="方正楷体_GBK"/>
          <w:b/>
          <w:sz w:val="32"/>
          <w:szCs w:val="32"/>
        </w:rPr>
        <w:t>.</w:t>
      </w:r>
      <w:r>
        <w:rPr>
          <w:rFonts w:hint="eastAsia" w:ascii="Times New Roman" w:hAnsi="Times New Roman" w:eastAsia="方正楷体_GBK"/>
          <w:b/>
          <w:sz w:val="32"/>
          <w:szCs w:val="32"/>
        </w:rPr>
        <w:t>加强</w:t>
      </w:r>
      <w:r>
        <w:rPr>
          <w:rFonts w:ascii="Times New Roman" w:hAnsi="Times New Roman" w:eastAsia="方正楷体_GBK"/>
          <w:b/>
          <w:sz w:val="32"/>
          <w:szCs w:val="32"/>
        </w:rPr>
        <w:t>党风廉政建设。</w:t>
      </w:r>
      <w:r>
        <w:rPr>
          <w:rFonts w:ascii="方正仿宋_GBK" w:hAnsi="方正仿宋_GBK" w:eastAsia="方正仿宋_GBK" w:cs="方正仿宋_GBK"/>
          <w:sz w:val="32"/>
          <w:szCs w:val="32"/>
          <w:lang w:bidi="ar"/>
        </w:rPr>
        <w:t>强化“党政同责”和“一岗双责”，</w:t>
      </w:r>
      <w:r>
        <w:rPr>
          <w:rFonts w:hint="eastAsia" w:ascii="方正仿宋_GBK" w:hAnsi="方正仿宋_GBK" w:eastAsia="方正仿宋_GBK" w:cs="方正仿宋_GBK"/>
          <w:sz w:val="32"/>
          <w:szCs w:val="32"/>
          <w:lang w:bidi="ar"/>
        </w:rPr>
        <w:t>聚焦“两个维护”强化政治监督，严明政治纪律政治规矩。锲而不舍落实中央八项规定精神，坚决整治身边腐败和作风问题，建立“以案四说”“以案四改”长效机制，深入开展党风廉政宣传教育月活动。</w:t>
      </w:r>
      <w:r>
        <w:rPr>
          <w:rFonts w:ascii="方正仿宋_GBK" w:hAnsi="方正仿宋_GBK" w:eastAsia="方正仿宋_GBK" w:cs="方正仿宋_GBK"/>
          <w:sz w:val="32"/>
          <w:szCs w:val="32"/>
          <w:lang w:bidi="ar"/>
        </w:rPr>
        <w:t>全力支持纪检监察组开展工作，</w:t>
      </w:r>
      <w:r>
        <w:rPr>
          <w:rFonts w:hint="eastAsia" w:ascii="方正仿宋_GBK" w:hAnsi="方正仿宋_GBK" w:eastAsia="方正仿宋_GBK" w:cs="方正仿宋_GBK"/>
          <w:sz w:val="32"/>
          <w:szCs w:val="32"/>
          <w:lang w:bidi="ar"/>
        </w:rPr>
        <w:t>强化各学校党风廉政风险点的防控工作，</w:t>
      </w:r>
      <w:r>
        <w:rPr>
          <w:rFonts w:ascii="方正仿宋_GBK" w:hAnsi="方正仿宋_GBK" w:eastAsia="方正仿宋_GBK" w:cs="方正仿宋_GBK"/>
          <w:sz w:val="32"/>
          <w:szCs w:val="32"/>
          <w:lang w:bidi="ar"/>
        </w:rPr>
        <w:t>加强重点领域和关键岗位监管，</w:t>
      </w:r>
      <w:r>
        <w:rPr>
          <w:rFonts w:hint="eastAsia" w:ascii="方正仿宋_GBK" w:hAnsi="方正仿宋_GBK" w:eastAsia="方正仿宋_GBK" w:cs="方正仿宋_GBK"/>
          <w:sz w:val="32"/>
          <w:szCs w:val="32"/>
          <w:lang w:bidi="ar"/>
        </w:rPr>
        <w:t>打造廉政文化阵地。</w:t>
      </w:r>
    </w:p>
    <w:p>
      <w:pPr>
        <w:adjustRightInd w:val="0"/>
        <w:snapToGrid w:val="0"/>
        <w:spacing w:line="600" w:lineRule="exact"/>
        <w:ind w:firstLine="642" w:firstLineChars="200"/>
        <w:rPr>
          <w:rFonts w:eastAsia="方正楷体_GBK"/>
        </w:rPr>
      </w:pPr>
      <w:r>
        <w:rPr>
          <w:rFonts w:hint="eastAsia" w:ascii="Times New Roman" w:hAnsi="Times New Roman" w:eastAsia="方正楷体_GBK"/>
          <w:b/>
          <w:sz w:val="32"/>
          <w:szCs w:val="32"/>
        </w:rPr>
        <w:t>8.加强常态化疫情防控工作。</w:t>
      </w:r>
      <w:r>
        <w:rPr>
          <w:rFonts w:ascii="方正仿宋_GBK" w:hAnsi="方正仿宋_GBK" w:eastAsia="方正仿宋_GBK" w:cs="方正仿宋_GBK"/>
          <w:sz w:val="32"/>
          <w:szCs w:val="32"/>
          <w:lang w:bidi="ar"/>
        </w:rPr>
        <w:t>深入贯彻落实</w:t>
      </w:r>
      <w:r>
        <w:rPr>
          <w:rFonts w:ascii="方正仿宋_GBK" w:hAnsi="方正仿宋_GBK" w:eastAsia="方正仿宋_GBK" w:cs="方正仿宋_GBK"/>
          <w:kern w:val="0"/>
          <w:sz w:val="32"/>
          <w:szCs w:val="32"/>
          <w:lang w:bidi="ar"/>
        </w:rPr>
        <w:t>党中央、国务院部署以及市、区工作要求</w:t>
      </w:r>
      <w:r>
        <w:rPr>
          <w:rFonts w:ascii="方正仿宋_GBK" w:hAnsi="方正仿宋_GBK" w:eastAsia="方正仿宋_GBK" w:cs="方正仿宋_GBK"/>
          <w:sz w:val="32"/>
          <w:szCs w:val="32"/>
          <w:lang w:bidi="ar"/>
        </w:rPr>
        <w:t>，充分认识疫情防控的复杂性、严峻性、长期性，坚持底线思维，坚决克服麻痹思想</w:t>
      </w:r>
      <w:r>
        <w:rPr>
          <w:rFonts w:hint="eastAsia" w:ascii="方正仿宋_GBK" w:hAnsi="方正仿宋_GBK" w:eastAsia="方正仿宋_GBK" w:cs="方正仿宋_GBK"/>
          <w:sz w:val="32"/>
          <w:szCs w:val="32"/>
          <w:lang w:bidi="ar"/>
        </w:rPr>
        <w:t>、</w:t>
      </w:r>
      <w:r>
        <w:rPr>
          <w:rFonts w:ascii="方正仿宋_GBK" w:hAnsi="方正仿宋_GBK" w:eastAsia="方正仿宋_GBK" w:cs="方正仿宋_GBK"/>
          <w:sz w:val="32"/>
          <w:szCs w:val="32"/>
          <w:lang w:bidi="ar"/>
        </w:rPr>
        <w:t>厌战情绪、侥幸心理、松劲心态，科学精准做好新冠肺炎疫情常态化防控。进一步完善工作方案和各项应急预案，加强校园公共卫生体系建设，不断完善校园疾病预防控制体系。深入开展新时代校园爱国卫生运动，抓好公共场所消毒消杀，科学合理配置防疫力量，保障广大师生生命安全和身体健康。</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w:t>
      </w:r>
      <w:r>
        <w:rPr>
          <w:rFonts w:ascii="Times New Roman" w:hAnsi="Times New Roman" w:eastAsia="方正黑体_GBK"/>
          <w:sz w:val="32"/>
          <w:szCs w:val="32"/>
        </w:rPr>
        <w:t>、全面落实立德树人根本任务</w:t>
      </w:r>
    </w:p>
    <w:p>
      <w:pPr>
        <w:adjustRightInd w:val="0"/>
        <w:snapToGrid w:val="0"/>
        <w:spacing w:line="600" w:lineRule="exact"/>
        <w:ind w:firstLine="642" w:firstLineChars="200"/>
        <w:rPr>
          <w:rFonts w:ascii="Times New Roman" w:hAnsi="Times New Roman" w:eastAsia="方正仿宋_GBK"/>
          <w:kern w:val="0"/>
          <w:sz w:val="32"/>
          <w:szCs w:val="32"/>
          <w:lang w:bidi="ar"/>
        </w:rPr>
      </w:pPr>
      <w:r>
        <w:rPr>
          <w:rFonts w:hint="eastAsia" w:ascii="Times New Roman" w:hAnsi="Times New Roman" w:eastAsia="方正楷体_GBK"/>
          <w:b/>
          <w:sz w:val="32"/>
          <w:szCs w:val="32"/>
          <w:lang w:bidi="ar"/>
        </w:rPr>
        <w:t>9</w:t>
      </w:r>
      <w:r>
        <w:rPr>
          <w:rFonts w:ascii="Times New Roman" w:hAnsi="Times New Roman" w:eastAsia="方正楷体_GBK"/>
          <w:b/>
          <w:sz w:val="32"/>
          <w:szCs w:val="32"/>
          <w:lang w:bidi="ar"/>
        </w:rPr>
        <w:t>.</w:t>
      </w:r>
      <w:r>
        <w:rPr>
          <w:rFonts w:ascii="方正楷体_GBK" w:hAnsi="方正楷体_GBK" w:eastAsia="方正楷体_GBK" w:cs="方正楷体_GBK"/>
          <w:b/>
          <w:sz w:val="32"/>
          <w:szCs w:val="32"/>
          <w:lang w:bidi="ar"/>
        </w:rPr>
        <w:t>加强德育工作。</w:t>
      </w:r>
      <w:r>
        <w:rPr>
          <w:rFonts w:ascii="方正仿宋_GBK" w:hAnsi="方正仿宋_GBK" w:eastAsia="方正仿宋_GBK" w:cs="方正仿宋_GBK"/>
          <w:sz w:val="32"/>
          <w:szCs w:val="32"/>
          <w:lang w:bidi="ar"/>
        </w:rPr>
        <w:t>弘扬伟大抗疫精神，贯彻落实《新时代爱国主义教育实施纲要》，推进“一校一案”落实《中小学德育工作指南》。充分发挥思政课作为落实立德树人根本任务关键课程作用，强化红色教育实践</w:t>
      </w:r>
      <w:r>
        <w:rPr>
          <w:rFonts w:ascii="Times New Roman" w:hAnsi="Times New Roman" w:eastAsia="方正仿宋_GBK"/>
          <w:kern w:val="0"/>
          <w:sz w:val="32"/>
          <w:szCs w:val="32"/>
          <w:lang w:bidi="ar"/>
        </w:rPr>
        <w:t>，开展</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从小学党史，永远跟党走</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学习新思想，做好接班人</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开学第一课</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等主题活动，举办第十一届中小学德育剧展演、红色思政课精品课例展评、</w:t>
      </w:r>
      <w:r>
        <w:rPr>
          <w:rFonts w:ascii="方正仿宋_GBK" w:hAnsi="方正仿宋_GBK" w:eastAsia="方正仿宋_GBK" w:cs="方正仿宋_GBK"/>
          <w:kern w:val="0"/>
          <w:sz w:val="32"/>
          <w:szCs w:val="32"/>
          <w:lang w:bidi="ar"/>
        </w:rPr>
        <w:t>第三届中小学</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思辨型</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班会</w:t>
      </w:r>
      <w:r>
        <w:rPr>
          <w:rFonts w:ascii="方正仿宋_GBK" w:hAnsi="方正仿宋_GBK" w:eastAsia="方正仿宋_GBK" w:cs="方正仿宋_GBK"/>
          <w:kern w:val="0"/>
          <w:sz w:val="32"/>
          <w:szCs w:val="32"/>
          <w:lang w:bidi="ar"/>
        </w:rPr>
        <w:t>等</w:t>
      </w:r>
      <w:r>
        <w:rPr>
          <w:rFonts w:ascii="Times New Roman" w:hAnsi="Times New Roman" w:eastAsia="方正仿宋_GBK"/>
          <w:kern w:val="0"/>
          <w:sz w:val="32"/>
          <w:szCs w:val="32"/>
          <w:lang w:bidi="ar"/>
        </w:rPr>
        <w:t>竞赛</w:t>
      </w:r>
      <w:r>
        <w:rPr>
          <w:rFonts w:hint="eastAsia" w:ascii="Times New Roman" w:hAnsi="Times New Roman" w:eastAsia="方正仿宋_GBK"/>
          <w:kern w:val="0"/>
          <w:sz w:val="32"/>
          <w:szCs w:val="32"/>
          <w:lang w:bidi="ar"/>
        </w:rPr>
        <w:t>活动</w:t>
      </w:r>
      <w:r>
        <w:rPr>
          <w:rFonts w:ascii="方正仿宋_GBK" w:hAnsi="方正仿宋_GBK" w:eastAsia="方正仿宋_GBK" w:cs="方正仿宋_GBK"/>
          <w:kern w:val="0"/>
          <w:sz w:val="32"/>
          <w:szCs w:val="32"/>
          <w:lang w:bidi="ar"/>
        </w:rPr>
        <w:t>。持续开展中华优秀传统文化、普法等专项教育，积极创建</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文明校园</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无废学校</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w:t>
      </w:r>
      <w:r>
        <w:rPr>
          <w:rFonts w:ascii="方正仿宋_GBK" w:hAnsi="方正仿宋_GBK" w:eastAsia="方正仿宋_GBK" w:cs="方正仿宋_GBK"/>
          <w:kern w:val="0"/>
          <w:sz w:val="32"/>
          <w:szCs w:val="32"/>
          <w:lang w:bidi="ar"/>
        </w:rPr>
        <w:t>出台《沙坪坝区中小学班主任工作条例（试行）》</w:t>
      </w:r>
      <w:r>
        <w:rPr>
          <w:rFonts w:hint="eastAsia" w:ascii="方正仿宋_GBK" w:hAnsi="方正仿宋_GBK" w:eastAsia="方正仿宋_GBK" w:cs="方正仿宋_GBK"/>
          <w:kern w:val="0"/>
          <w:sz w:val="32"/>
          <w:szCs w:val="32"/>
          <w:lang w:bidi="ar"/>
        </w:rPr>
        <w:t>，</w:t>
      </w:r>
      <w:r>
        <w:rPr>
          <w:rFonts w:ascii="方正仿宋_GBK" w:hAnsi="方正仿宋_GBK" w:eastAsia="方正仿宋_GBK" w:cs="方正仿宋_GBK"/>
          <w:kern w:val="0"/>
          <w:sz w:val="32"/>
          <w:szCs w:val="32"/>
          <w:lang w:bidi="ar"/>
        </w:rPr>
        <w:t>探索学校德育工作诊断制度</w:t>
      </w:r>
      <w:r>
        <w:rPr>
          <w:rFonts w:hint="eastAsia" w:ascii="方正仿宋_GBK" w:hAnsi="方正仿宋_GBK" w:eastAsia="方正仿宋_GBK" w:cs="方正仿宋_GBK"/>
          <w:kern w:val="0"/>
          <w:sz w:val="32"/>
          <w:szCs w:val="32"/>
          <w:lang w:bidi="ar"/>
        </w:rPr>
        <w:t>，</w:t>
      </w:r>
      <w:r>
        <w:rPr>
          <w:rFonts w:ascii="Times New Roman" w:hAnsi="Times New Roman" w:eastAsia="方正仿宋_GBK"/>
          <w:kern w:val="0"/>
          <w:sz w:val="32"/>
          <w:szCs w:val="32"/>
          <w:lang w:bidi="ar"/>
        </w:rPr>
        <w:t>深入推进德育标准化、品牌化建设</w:t>
      </w:r>
      <w:r>
        <w:rPr>
          <w:rFonts w:hint="eastAsia" w:ascii="Times New Roman" w:hAnsi="Times New Roman" w:eastAsia="方正仿宋_GBK"/>
          <w:kern w:val="0"/>
          <w:sz w:val="32"/>
          <w:szCs w:val="32"/>
          <w:lang w:bidi="ar"/>
        </w:rPr>
        <w:t>。</w:t>
      </w:r>
    </w:p>
    <w:p>
      <w:pPr>
        <w:adjustRightInd w:val="0"/>
        <w:snapToGrid w:val="0"/>
        <w:spacing w:line="600" w:lineRule="exact"/>
        <w:ind w:firstLine="642" w:firstLineChars="200"/>
        <w:rPr>
          <w:rFonts w:ascii="Times New Roman" w:hAnsi="Times New Roman" w:eastAsia="方正仿宋_GBK"/>
          <w:sz w:val="32"/>
          <w:szCs w:val="32"/>
        </w:rPr>
      </w:pPr>
      <w:r>
        <w:rPr>
          <w:rFonts w:hint="eastAsia" w:ascii="Times New Roman" w:hAnsi="Times New Roman" w:eastAsia="方正楷体_GBK"/>
          <w:b/>
          <w:sz w:val="32"/>
          <w:szCs w:val="32"/>
        </w:rPr>
        <w:t>10.加强健康管理工作。</w:t>
      </w:r>
      <w:r>
        <w:rPr>
          <w:rFonts w:ascii="Times New Roman" w:hAnsi="Times New Roman" w:eastAsia="方正仿宋_GBK"/>
          <w:bCs/>
          <w:sz w:val="32"/>
          <w:szCs w:val="32"/>
        </w:rPr>
        <w:t>开足开齐健康教育课，继续开展青春期教育、预防艾滋病教育和口腔健康教育等专题健康教育项目工作，开展</w:t>
      </w:r>
      <w:r>
        <w:rPr>
          <w:rFonts w:hint="eastAsia" w:ascii="Times New Roman" w:hAnsi="Times New Roman" w:eastAsia="方正仿宋_GBK"/>
          <w:bCs/>
          <w:sz w:val="32"/>
          <w:szCs w:val="32"/>
        </w:rPr>
        <w:t>“</w:t>
      </w:r>
      <w:r>
        <w:rPr>
          <w:rFonts w:ascii="Times New Roman" w:hAnsi="Times New Roman" w:eastAsia="方正仿宋_GBK"/>
          <w:bCs/>
          <w:sz w:val="32"/>
          <w:szCs w:val="32"/>
        </w:rPr>
        <w:t>健康学校</w:t>
      </w:r>
      <w:r>
        <w:rPr>
          <w:rFonts w:hint="eastAsia" w:ascii="Times New Roman" w:hAnsi="Times New Roman" w:eastAsia="方正仿宋_GBK"/>
          <w:bCs/>
          <w:sz w:val="32"/>
          <w:szCs w:val="32"/>
        </w:rPr>
        <w:t>”“</w:t>
      </w:r>
      <w:r>
        <w:rPr>
          <w:rFonts w:ascii="Times New Roman" w:hAnsi="Times New Roman" w:eastAsia="方正仿宋_GBK"/>
          <w:bCs/>
          <w:sz w:val="32"/>
          <w:szCs w:val="32"/>
        </w:rPr>
        <w:t>健康示范学校</w:t>
      </w:r>
      <w:r>
        <w:rPr>
          <w:rFonts w:hint="eastAsia" w:ascii="Times New Roman" w:hAnsi="Times New Roman" w:eastAsia="方正仿宋_GBK"/>
          <w:bCs/>
          <w:sz w:val="32"/>
          <w:szCs w:val="32"/>
        </w:rPr>
        <w:t>”</w:t>
      </w:r>
      <w:r>
        <w:rPr>
          <w:rFonts w:ascii="Times New Roman" w:hAnsi="Times New Roman" w:eastAsia="方正仿宋_GBK"/>
          <w:bCs/>
          <w:sz w:val="32"/>
          <w:szCs w:val="32"/>
        </w:rPr>
        <w:t>创建工作。出台《沙坪坝区学校食堂管理办法（试行）》，</w:t>
      </w:r>
      <w:r>
        <w:rPr>
          <w:rFonts w:hint="eastAsia" w:ascii="Times New Roman" w:hAnsi="Times New Roman" w:eastAsia="方正仿宋_GBK"/>
          <w:bCs/>
          <w:sz w:val="32"/>
          <w:szCs w:val="32"/>
        </w:rPr>
        <w:t>实施</w:t>
      </w:r>
      <w:r>
        <w:rPr>
          <w:rFonts w:ascii="Times New Roman" w:hAnsi="Times New Roman" w:eastAsia="方正仿宋_GBK"/>
          <w:bCs/>
          <w:sz w:val="32"/>
          <w:szCs w:val="32"/>
        </w:rPr>
        <w:t>新建和改扩建学校</w:t>
      </w:r>
      <w:r>
        <w:rPr>
          <w:rFonts w:hint="eastAsia" w:ascii="Times New Roman" w:hAnsi="Times New Roman" w:eastAsia="方正仿宋_GBK"/>
          <w:bCs/>
          <w:sz w:val="32"/>
          <w:szCs w:val="32"/>
        </w:rPr>
        <w:t>“</w:t>
      </w:r>
      <w:r>
        <w:rPr>
          <w:rFonts w:ascii="Times New Roman" w:hAnsi="Times New Roman" w:eastAsia="方正仿宋_GBK"/>
          <w:bCs/>
          <w:sz w:val="32"/>
          <w:szCs w:val="32"/>
        </w:rPr>
        <w:t>明厨亮灶</w:t>
      </w:r>
      <w:r>
        <w:rPr>
          <w:rFonts w:hint="eastAsia" w:ascii="Times New Roman" w:hAnsi="Times New Roman" w:eastAsia="方正仿宋_GBK"/>
          <w:bCs/>
          <w:sz w:val="32"/>
          <w:szCs w:val="32"/>
        </w:rPr>
        <w:t>”</w:t>
      </w:r>
      <w:r>
        <w:rPr>
          <w:rFonts w:ascii="Times New Roman" w:hAnsi="Times New Roman" w:eastAsia="方正仿宋_GBK"/>
          <w:bCs/>
          <w:sz w:val="32"/>
          <w:szCs w:val="32"/>
        </w:rPr>
        <w:t>工程，</w:t>
      </w:r>
      <w:r>
        <w:rPr>
          <w:rFonts w:hint="eastAsia" w:ascii="Times New Roman" w:hAnsi="Times New Roman" w:eastAsia="方正仿宋_GBK"/>
          <w:bCs/>
          <w:sz w:val="32"/>
          <w:szCs w:val="32"/>
        </w:rPr>
        <w:t>加强</w:t>
      </w:r>
      <w:r>
        <w:rPr>
          <w:rFonts w:ascii="Times New Roman" w:hAnsi="Times New Roman" w:eastAsia="方正仿宋_GBK"/>
          <w:bCs/>
          <w:sz w:val="32"/>
          <w:szCs w:val="32"/>
        </w:rPr>
        <w:t>学校食堂食品安全智慧管理。加强传染病防控，借助辖区内社区卫生服务中心对学校传染病防控进行技术指导和疫情监测评估</w:t>
      </w:r>
      <w:r>
        <w:rPr>
          <w:rFonts w:hint="eastAsia" w:ascii="Times New Roman" w:hAnsi="Times New Roman" w:eastAsia="方正仿宋_GBK"/>
          <w:bCs/>
          <w:sz w:val="32"/>
          <w:szCs w:val="32"/>
        </w:rPr>
        <w:t>。实施“</w:t>
      </w:r>
      <w:r>
        <w:rPr>
          <w:rFonts w:ascii="Times New Roman" w:hAnsi="Times New Roman" w:eastAsia="方正仿宋_GBK"/>
          <w:bCs/>
          <w:sz w:val="32"/>
          <w:szCs w:val="32"/>
        </w:rPr>
        <w:t>百名医师进校园</w:t>
      </w:r>
      <w:r>
        <w:rPr>
          <w:rFonts w:hint="eastAsia" w:ascii="Times New Roman" w:hAnsi="Times New Roman" w:eastAsia="方正仿宋_GBK"/>
          <w:bCs/>
          <w:sz w:val="32"/>
          <w:szCs w:val="32"/>
        </w:rPr>
        <w:t>”</w:t>
      </w:r>
      <w:r>
        <w:rPr>
          <w:rFonts w:ascii="Times New Roman" w:hAnsi="Times New Roman" w:eastAsia="方正仿宋_GBK"/>
          <w:bCs/>
          <w:sz w:val="32"/>
          <w:szCs w:val="32"/>
        </w:rPr>
        <w:t>计划</w:t>
      </w:r>
      <w:r>
        <w:rPr>
          <w:rFonts w:hint="eastAsia" w:ascii="Times New Roman" w:hAnsi="Times New Roman" w:eastAsia="方正仿宋_GBK"/>
          <w:bCs/>
          <w:sz w:val="32"/>
          <w:szCs w:val="32"/>
        </w:rPr>
        <w:t>，</w:t>
      </w:r>
      <w:r>
        <w:rPr>
          <w:rFonts w:ascii="Times New Roman" w:hAnsi="Times New Roman" w:eastAsia="方正仿宋_GBK"/>
          <w:bCs/>
          <w:sz w:val="32"/>
          <w:szCs w:val="32"/>
        </w:rPr>
        <w:t>继续做好小学和托幼机构预防接种证查验工作</w:t>
      </w:r>
      <w:r>
        <w:rPr>
          <w:rFonts w:hint="eastAsia" w:ascii="Times New Roman" w:hAnsi="Times New Roman" w:eastAsia="方正仿宋_GBK"/>
          <w:bCs/>
          <w:sz w:val="32"/>
          <w:szCs w:val="32"/>
        </w:rPr>
        <w:t>，</w:t>
      </w:r>
      <w:r>
        <w:rPr>
          <w:rFonts w:ascii="Times New Roman" w:hAnsi="Times New Roman" w:eastAsia="方正仿宋_GBK"/>
          <w:bCs/>
          <w:sz w:val="32"/>
          <w:szCs w:val="32"/>
        </w:rPr>
        <w:t>完成高二学生结核病筛查工作</w:t>
      </w:r>
      <w:r>
        <w:rPr>
          <w:rFonts w:hint="eastAsia" w:ascii="Times New Roman" w:hAnsi="Times New Roman" w:eastAsia="方正仿宋_GBK"/>
          <w:bCs/>
          <w:sz w:val="32"/>
          <w:szCs w:val="32"/>
        </w:rPr>
        <w:t>，</w:t>
      </w:r>
      <w:r>
        <w:rPr>
          <w:rFonts w:ascii="Times New Roman" w:hAnsi="Times New Roman" w:eastAsia="方正仿宋_GBK"/>
          <w:bCs/>
          <w:sz w:val="32"/>
          <w:szCs w:val="32"/>
        </w:rPr>
        <w:t>开展校医、保健教师培训和体育教师应急管理能力培训。做好学校控烟工作，将宣传教育纳入教育教学内容。推进垃圾分类工作，按</w:t>
      </w:r>
      <w:r>
        <w:rPr>
          <w:rFonts w:hint="eastAsia" w:ascii="Times New Roman" w:hAnsi="Times New Roman" w:eastAsia="方正仿宋_GBK"/>
          <w:bCs/>
          <w:sz w:val="32"/>
          <w:szCs w:val="32"/>
        </w:rPr>
        <w:t>“</w:t>
      </w:r>
      <w:r>
        <w:rPr>
          <w:rFonts w:ascii="Times New Roman" w:hAnsi="Times New Roman" w:eastAsia="方正仿宋_GBK"/>
          <w:bCs/>
          <w:sz w:val="32"/>
          <w:szCs w:val="32"/>
        </w:rPr>
        <w:t>四分类</w:t>
      </w:r>
      <w:r>
        <w:rPr>
          <w:rFonts w:hint="eastAsia" w:ascii="Times New Roman" w:hAnsi="Times New Roman" w:eastAsia="方正仿宋_GBK"/>
          <w:bCs/>
          <w:sz w:val="32"/>
          <w:szCs w:val="32"/>
        </w:rPr>
        <w:t>”</w:t>
      </w:r>
      <w:r>
        <w:rPr>
          <w:rFonts w:ascii="Times New Roman" w:hAnsi="Times New Roman" w:eastAsia="方正仿宋_GBK"/>
          <w:bCs/>
          <w:sz w:val="32"/>
          <w:szCs w:val="32"/>
        </w:rPr>
        <w:t>要求投放生活垃圾，开展形式多样的垃圾分类知识宣传。</w:t>
      </w:r>
      <w:r>
        <w:rPr>
          <w:rFonts w:hint="eastAsia" w:ascii="方正仿宋_GBK" w:hAnsi="方正仿宋_GBK" w:eastAsia="方正仿宋_GBK" w:cs="方正仿宋_GBK"/>
          <w:sz w:val="32"/>
          <w:szCs w:val="32"/>
          <w:lang w:bidi="ar"/>
        </w:rPr>
        <w:t>深入推进近视防控工作，加强视力分段管理，将儿童青少年近视防控工作、总体近视率纳入学校绩效考核和学校内涵发展专项考核。</w:t>
      </w:r>
      <w:r>
        <w:rPr>
          <w:rFonts w:hint="eastAsia" w:ascii="Times New Roman" w:hAnsi="Times New Roman" w:eastAsia="方正仿宋_GBK"/>
          <w:sz w:val="32"/>
          <w:szCs w:val="32"/>
        </w:rPr>
        <w:t>健全中小学“五色预警、三级干预”心理危机预防、预警和应急处置体系。加强心理健康课程建设和课题研究，加大心理健康专兼职教师、班主任培训力度，举办主题论坛、心理健康课比赛。涵养“小沙粒”“阳光健康课堂进校园”“5.25主题教育活动”“10.10主题教育活动”等四大心理品牌，全覆盖开展中小学新入学年级、毕业年级学生专题心理讲座。开展幼儿园家长心理健康教育，完成中小学师生、家长“心理体检”和“心理访谈”。</w:t>
      </w:r>
    </w:p>
    <w:p>
      <w:pPr>
        <w:autoSpaceDN w:val="0"/>
        <w:spacing w:line="600" w:lineRule="exact"/>
        <w:ind w:firstLine="642" w:firstLineChars="200"/>
        <w:rPr>
          <w:rFonts w:ascii="方正仿宋_GBK" w:hAnsi="方正仿宋_GBK" w:eastAsia="方正仿宋_GBK" w:cs="方正仿宋_GBK"/>
          <w:kern w:val="0"/>
          <w:sz w:val="32"/>
          <w:szCs w:val="32"/>
          <w:lang w:bidi="ar"/>
        </w:rPr>
      </w:pPr>
      <w:r>
        <w:rPr>
          <w:rFonts w:hint="eastAsia" w:ascii="Times New Roman" w:hAnsi="Times New Roman" w:eastAsia="方正楷体_GBK"/>
          <w:b/>
          <w:sz w:val="32"/>
          <w:szCs w:val="32"/>
        </w:rPr>
        <w:t>11</w:t>
      </w:r>
      <w:r>
        <w:rPr>
          <w:rFonts w:ascii="Times New Roman" w:hAnsi="Times New Roman" w:eastAsia="方正楷体_GBK"/>
          <w:b/>
          <w:sz w:val="32"/>
          <w:szCs w:val="32"/>
        </w:rPr>
        <w:t>.</w:t>
      </w:r>
      <w:r>
        <w:rPr>
          <w:rFonts w:hint="eastAsia" w:ascii="Times New Roman" w:hAnsi="Times New Roman" w:eastAsia="方正楷体_GBK"/>
          <w:b/>
          <w:sz w:val="32"/>
          <w:szCs w:val="32"/>
        </w:rPr>
        <w:t>加强</w:t>
      </w:r>
      <w:r>
        <w:rPr>
          <w:rFonts w:ascii="Times New Roman" w:hAnsi="Times New Roman" w:eastAsia="方正楷体_GBK"/>
          <w:b/>
          <w:sz w:val="32"/>
          <w:szCs w:val="32"/>
        </w:rPr>
        <w:t>体育</w:t>
      </w:r>
      <w:r>
        <w:rPr>
          <w:rFonts w:hint="eastAsia" w:ascii="Times New Roman" w:hAnsi="Times New Roman" w:eastAsia="方正楷体_GBK"/>
          <w:b/>
          <w:sz w:val="32"/>
          <w:szCs w:val="32"/>
        </w:rPr>
        <w:t>和</w:t>
      </w:r>
      <w:r>
        <w:rPr>
          <w:rFonts w:ascii="Times New Roman" w:hAnsi="Times New Roman" w:eastAsia="方正楷体_GBK"/>
          <w:b/>
          <w:sz w:val="32"/>
          <w:szCs w:val="32"/>
        </w:rPr>
        <w:t>国防教育。</w:t>
      </w:r>
      <w:r>
        <w:rPr>
          <w:rFonts w:hint="eastAsia" w:ascii="方正仿宋_GBK" w:hAnsi="方正仿宋_GBK" w:eastAsia="方正仿宋_GBK" w:cs="方正仿宋_GBK"/>
          <w:sz w:val="32"/>
          <w:szCs w:val="32"/>
        </w:rPr>
        <w:t>完善学校体育“健康知识+基本运动技能+专项运动技能”教学模式，有序衔接、统筹推进教会、勤练、常赛三个环节，开足开好体育与健康课程。加强体育教师队伍建设，促进一专多能型教师发展。建立“校内竞赛——校际联赛——选拔性竞赛——交流比赛”一体化竞赛</w:t>
      </w:r>
      <w:r>
        <w:rPr>
          <w:rFonts w:hint="eastAsia" w:ascii="方正仿宋_GBK" w:hAnsi="方正仿宋_GBK" w:eastAsia="方正仿宋_GBK" w:cs="方正仿宋_GBK"/>
          <w:sz w:val="32"/>
          <w:szCs w:val="32"/>
          <w:lang w:bidi="ar"/>
        </w:rPr>
        <w:t>体系</w:t>
      </w:r>
      <w:r>
        <w:rPr>
          <w:rFonts w:hint="eastAsia" w:ascii="方正仿宋_GBK" w:hAnsi="方正仿宋_GBK" w:eastAsia="方正仿宋_GBK" w:cs="方正仿宋_GBK"/>
          <w:kern w:val="0"/>
          <w:sz w:val="32"/>
          <w:szCs w:val="32"/>
          <w:lang w:bidi="ar"/>
        </w:rPr>
        <w:t>，举办全区长跑比赛、田径锦标赛、体质健康比赛等竞赛，</w:t>
      </w:r>
      <w:r>
        <w:rPr>
          <w:rFonts w:hint="eastAsia" w:ascii="方正仿宋_GBK" w:hAnsi="方正仿宋_GBK" w:eastAsia="方正仿宋_GBK" w:cs="方正仿宋_GBK"/>
          <w:color w:val="000000" w:themeColor="text1"/>
          <w:sz w:val="32"/>
          <w:szCs w:val="32"/>
          <w:lang w:bidi="ar"/>
          <w14:textFill>
            <w14:solidFill>
              <w14:schemeClr w14:val="tx1"/>
            </w14:solidFill>
          </w14:textFill>
        </w:rPr>
        <w:t>开展国家级学生体质健康标准抽查复核工作和中小学校内外每天各一小时体育活动评比及过程督查</w:t>
      </w:r>
      <w:r>
        <w:rPr>
          <w:rFonts w:hint="eastAsia" w:ascii="方正仿宋_GBK" w:hAnsi="方正仿宋_GBK" w:eastAsia="方正仿宋_GBK" w:cs="方正仿宋_GBK"/>
          <w:sz w:val="32"/>
          <w:szCs w:val="32"/>
          <w:lang w:bidi="ar"/>
        </w:rPr>
        <w:t>。</w:t>
      </w:r>
      <w:r>
        <w:rPr>
          <w:rFonts w:hint="eastAsia" w:ascii="方正仿宋_GBK" w:hAnsi="方正仿宋_GBK" w:eastAsia="方正仿宋_GBK" w:cs="方正仿宋_GBK"/>
          <w:kern w:val="0"/>
          <w:sz w:val="32"/>
          <w:szCs w:val="32"/>
          <w:lang w:bidi="ar"/>
        </w:rPr>
        <w:t>推进校园足球工作，落实落细班级联赛、区级联赛、技能比赛、满天星训练营、特色学校建设等工</w:t>
      </w:r>
      <w:r>
        <w:rPr>
          <w:rFonts w:hint="eastAsia" w:ascii="方正仿宋_GBK" w:hAnsi="方正仿宋_GBK" w:eastAsia="方正仿宋_GBK" w:cs="方正仿宋_GBK"/>
          <w:sz w:val="32"/>
          <w:szCs w:val="32"/>
          <w:lang w:bidi="ar"/>
        </w:rPr>
        <w:t>作。</w:t>
      </w:r>
      <w:r>
        <w:rPr>
          <w:rFonts w:hint="eastAsia" w:ascii="方正仿宋_GBK" w:hAnsi="方正仿宋_GBK" w:eastAsia="方正仿宋_GBK" w:cs="方正仿宋_GBK"/>
          <w:kern w:val="0"/>
          <w:sz w:val="32"/>
          <w:szCs w:val="32"/>
          <w:lang w:bidi="ar"/>
        </w:rPr>
        <w:t>规范开展军训工作，因地制宜确定军事技能训练具体项目，严格落实高级中学学生集中军训时间不得少</w:t>
      </w:r>
      <w:r>
        <w:rPr>
          <w:rFonts w:ascii="Times New Roman" w:hAnsi="Times New Roman" w:eastAsia="方正仿宋_GBK"/>
          <w:kern w:val="0"/>
          <w:sz w:val="32"/>
          <w:szCs w:val="32"/>
          <w:lang w:bidi="ar"/>
        </w:rPr>
        <w:t>于7天83学时</w:t>
      </w:r>
      <w:r>
        <w:rPr>
          <w:rFonts w:hint="eastAsia" w:ascii="方正仿宋_GBK" w:hAnsi="方正仿宋_GBK" w:eastAsia="方正仿宋_GBK" w:cs="方正仿宋_GBK"/>
          <w:kern w:val="0"/>
          <w:sz w:val="32"/>
          <w:szCs w:val="32"/>
          <w:lang w:bidi="ar"/>
        </w:rPr>
        <w:t>的要求。</w:t>
      </w:r>
    </w:p>
    <w:p>
      <w:pPr>
        <w:autoSpaceDN w:val="0"/>
        <w:spacing w:line="600" w:lineRule="exact"/>
        <w:ind w:firstLine="642" w:firstLineChars="200"/>
        <w:rPr>
          <w:rFonts w:ascii="Times New Roman" w:hAnsi="Times New Roman" w:eastAsia="方正仿宋_GBK"/>
          <w:kern w:val="0"/>
          <w:sz w:val="32"/>
          <w:szCs w:val="32"/>
        </w:rPr>
      </w:pPr>
      <w:r>
        <w:rPr>
          <w:rFonts w:hint="eastAsia" w:ascii="Times New Roman" w:hAnsi="Times New Roman" w:eastAsia="方正楷体_GBK"/>
          <w:b/>
          <w:sz w:val="32"/>
          <w:szCs w:val="32"/>
        </w:rPr>
        <w:t>12.加强美育和科技教育。</w:t>
      </w:r>
      <w:r>
        <w:rPr>
          <w:rFonts w:hint="eastAsia" w:ascii="Times New Roman" w:hAnsi="Times New Roman" w:eastAsia="方正仿宋_GBK"/>
          <w:kern w:val="0"/>
          <w:sz w:val="32"/>
          <w:szCs w:val="32"/>
        </w:rPr>
        <w:t>加强美育评价工作，以音乐、美术、书法等艺术学科为主要测评科目，完成对中小学生艺术水平的全面测评。规范区级中小学生艺术实践工作坊创建工作，升级打造特色美育项目，创建少儿民乐团预备团，举办少儿民族乐团专场音乐会和第十届中小学生艺术展演活动，举行“戏曲进校园”展演活动和小梅花戏曲节目征集活动。加强科普阵营建设，发挥市区级科普基地、特色学校、科技馆的辐射作用，组织学校申报科普基地、知识产权教育特色学校等。开展院士专家进校园活动，举办模型大赛、创新大赛、机器人大赛等。</w:t>
      </w:r>
    </w:p>
    <w:p>
      <w:pPr>
        <w:autoSpaceDN w:val="0"/>
        <w:spacing w:line="600" w:lineRule="exact"/>
        <w:ind w:firstLine="642" w:firstLineChars="200"/>
        <w:rPr>
          <w:rFonts w:ascii="方正仿宋_GBK" w:hAnsi="方正仿宋_GBK" w:eastAsia="方正仿宋_GBK" w:cs="方正仿宋_GBK"/>
          <w:kern w:val="0"/>
          <w:sz w:val="32"/>
          <w:szCs w:val="32"/>
          <w:lang w:bidi="ar"/>
        </w:rPr>
      </w:pPr>
      <w:r>
        <w:rPr>
          <w:rFonts w:ascii="Times New Roman" w:hAnsi="Times New Roman" w:eastAsia="方正楷体_GBK"/>
          <w:b/>
          <w:sz w:val="32"/>
          <w:szCs w:val="32"/>
          <w:lang w:bidi="ar"/>
        </w:rPr>
        <w:t>1</w:t>
      </w:r>
      <w:r>
        <w:rPr>
          <w:rFonts w:hint="eastAsia" w:ascii="Times New Roman" w:hAnsi="Times New Roman" w:eastAsia="方正楷体_GBK"/>
          <w:b/>
          <w:sz w:val="32"/>
          <w:szCs w:val="32"/>
          <w:lang w:bidi="ar"/>
        </w:rPr>
        <w:t>3</w:t>
      </w:r>
      <w:r>
        <w:rPr>
          <w:rFonts w:ascii="Times New Roman" w:hAnsi="Times New Roman" w:eastAsia="方正楷体_GBK"/>
          <w:b/>
          <w:sz w:val="32"/>
          <w:szCs w:val="32"/>
          <w:lang w:bidi="ar"/>
        </w:rPr>
        <w:t>.</w:t>
      </w:r>
      <w:r>
        <w:rPr>
          <w:rFonts w:ascii="方正楷体_GBK" w:hAnsi="方正楷体_GBK" w:eastAsia="方正楷体_GBK" w:cs="方正楷体_GBK"/>
          <w:b/>
          <w:sz w:val="32"/>
          <w:szCs w:val="32"/>
          <w:lang w:bidi="ar"/>
        </w:rPr>
        <w:t>加强劳动教育。</w:t>
      </w:r>
      <w:r>
        <w:rPr>
          <w:rFonts w:ascii="方正仿宋_GBK" w:hAnsi="方正仿宋_GBK" w:eastAsia="方正仿宋_GBK" w:cs="方正仿宋_GBK"/>
          <w:kern w:val="0"/>
          <w:sz w:val="32"/>
          <w:szCs w:val="32"/>
          <w:lang w:bidi="ar"/>
        </w:rPr>
        <w:t>出台《沙坪坝区全面推进新时代中小学劳动教育实施方案》，从体系构建、学科建设、师资培育等方面，构建具有区域特色的中小学劳动教育模式。举办</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劳动教育宣传月</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现场活动，开展</w:t>
      </w:r>
      <w:r>
        <w:rPr>
          <w:rFonts w:ascii="方正仿宋_GBK" w:hAnsi="方正仿宋_GBK" w:eastAsia="方正仿宋_GBK" w:cs="方正仿宋_GBK"/>
          <w:kern w:val="0"/>
          <w:sz w:val="32"/>
          <w:szCs w:val="32"/>
          <w:lang w:bidi="ar"/>
        </w:rPr>
        <w:t>劳动</w:t>
      </w:r>
      <w:r>
        <w:rPr>
          <w:rFonts w:ascii="Times New Roman" w:hAnsi="Times New Roman" w:eastAsia="方正仿宋_GBK"/>
          <w:kern w:val="0"/>
          <w:sz w:val="32"/>
          <w:szCs w:val="32"/>
          <w:lang w:bidi="ar"/>
        </w:rPr>
        <w:t>教育优秀案例评比、</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沙磁劳动小能手</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沙磁劳动教育优秀导师</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选树活动</w:t>
      </w:r>
      <w:r>
        <w:rPr>
          <w:rFonts w:hint="eastAsia" w:ascii="Times New Roman" w:hAnsi="Times New Roman" w:eastAsia="方正仿宋_GBK"/>
          <w:kern w:val="0"/>
          <w:sz w:val="32"/>
          <w:szCs w:val="32"/>
          <w:lang w:bidi="ar"/>
        </w:rPr>
        <w:t>。</w:t>
      </w:r>
      <w:r>
        <w:rPr>
          <w:rFonts w:ascii="方正仿宋_GBK" w:hAnsi="方正仿宋_GBK" w:eastAsia="方正仿宋_GBK" w:cs="方正仿宋_GBK"/>
          <w:kern w:val="0"/>
          <w:sz w:val="32"/>
          <w:szCs w:val="32"/>
          <w:lang w:bidi="ar"/>
        </w:rPr>
        <w:t>支持学校劳动教育个性化发展，打造劳动教育品牌。</w:t>
      </w:r>
    </w:p>
    <w:p>
      <w:pPr>
        <w:autoSpaceDN w:val="0"/>
        <w:spacing w:line="600" w:lineRule="exact"/>
        <w:ind w:firstLine="642" w:firstLineChars="200"/>
        <w:rPr>
          <w:rFonts w:ascii="Times New Roman" w:hAnsi="Times New Roman" w:eastAsia="方正仿宋_GBK"/>
          <w:kern w:val="0"/>
          <w:sz w:val="32"/>
          <w:szCs w:val="32"/>
          <w:lang w:bidi="ar"/>
        </w:rPr>
      </w:pPr>
      <w:r>
        <w:rPr>
          <w:rFonts w:hint="eastAsia" w:ascii="Times New Roman" w:hAnsi="Times New Roman" w:eastAsia="方正楷体_GBK"/>
          <w:b/>
          <w:sz w:val="32"/>
          <w:szCs w:val="32"/>
        </w:rPr>
        <w:t>14.加强家校社协同育人。</w:t>
      </w:r>
      <w:r>
        <w:rPr>
          <w:rFonts w:hint="eastAsia" w:ascii="Times New Roman" w:hAnsi="Times New Roman" w:eastAsia="方正仿宋_GBK"/>
          <w:kern w:val="0"/>
          <w:sz w:val="32"/>
          <w:szCs w:val="32"/>
          <w:lang w:bidi="ar"/>
        </w:rPr>
        <w:t>出台推进家校社共育工作意见，依托区、镇街、学校（社区）三级家长学校</w:t>
      </w:r>
      <w:r>
        <w:rPr>
          <w:rFonts w:ascii="Times New Roman" w:hAnsi="Times New Roman" w:eastAsia="方正仿宋_GBK"/>
          <w:kern w:val="0"/>
          <w:sz w:val="32"/>
          <w:szCs w:val="32"/>
          <w:lang w:bidi="ar"/>
        </w:rPr>
        <w:t>网络建设</w:t>
      </w:r>
      <w:r>
        <w:rPr>
          <w:rFonts w:hint="eastAsia" w:ascii="Times New Roman" w:hAnsi="Times New Roman" w:eastAsia="方正仿宋_GBK"/>
          <w:kern w:val="0"/>
          <w:sz w:val="32"/>
          <w:szCs w:val="32"/>
          <w:lang w:bidi="ar"/>
        </w:rPr>
        <w:t>和“畅学沙磁网”平台，线上线下融合开展家庭教育。完善中小学（幼儿园）环境共育、文化共育、管理共育、课程共育、活动共育、评价共育等家校社共育制度、运行机制和工作体系。</w:t>
      </w:r>
    </w:p>
    <w:p>
      <w:pPr>
        <w:spacing w:line="600" w:lineRule="exact"/>
        <w:ind w:firstLine="642" w:firstLineChars="200"/>
      </w:pPr>
      <w:r>
        <w:rPr>
          <w:rFonts w:hint="eastAsia" w:ascii="Times New Roman" w:hAnsi="Times New Roman" w:eastAsia="方正楷体_GBK"/>
          <w:b/>
          <w:sz w:val="32"/>
          <w:szCs w:val="32"/>
        </w:rPr>
        <w:t>15</w:t>
      </w:r>
      <w:r>
        <w:rPr>
          <w:rFonts w:ascii="Times New Roman" w:hAnsi="Times New Roman" w:eastAsia="方正楷体_GBK"/>
          <w:b/>
          <w:sz w:val="32"/>
          <w:szCs w:val="32"/>
        </w:rPr>
        <w:t>.加强语言文字工作。</w:t>
      </w:r>
      <w:r>
        <w:rPr>
          <w:rFonts w:hint="eastAsia" w:ascii="Times New Roman" w:hAnsi="Times New Roman" w:eastAsia="方正仿宋_GBK"/>
          <w:kern w:val="0"/>
          <w:sz w:val="32"/>
          <w:szCs w:val="32"/>
        </w:rPr>
        <w:t>加强对测试员的管理及业务培训，做好普通话培训、测试、评分工作。组织开展“第二十四届全国推普周”活动、“诵读、书法名家进校园”系列活动。推进汉语方言资源保护工程，组织参加重庆市第三届语言文字论文评选活动，巩固语言文字工作实践成果，提升语言文字工作科学化进程。</w:t>
      </w:r>
      <w:r>
        <w:rPr>
          <w:rFonts w:hint="eastAsia" w:eastAsia="方正仿宋_GBK"/>
          <w:sz w:val="32"/>
          <w:szCs w:val="32"/>
        </w:rPr>
        <w:t>通过“送课下乡”、联合教研、共享“云课堂”课程资源、举办诵读比赛等方式提高青壮年农民和少数民族地区青少年普通话沟通交流的能力。</w:t>
      </w:r>
    </w:p>
    <w:p>
      <w:pPr>
        <w:adjustRightInd w:val="0"/>
        <w:snapToGrid w:val="0"/>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w:t>
      </w:r>
      <w:r>
        <w:rPr>
          <w:rFonts w:ascii="Times New Roman" w:hAnsi="Times New Roman" w:eastAsia="方正黑体_GBK"/>
          <w:sz w:val="32"/>
          <w:szCs w:val="32"/>
        </w:rPr>
        <w:t>、</w:t>
      </w:r>
      <w:r>
        <w:rPr>
          <w:rFonts w:hint="eastAsia" w:ascii="Times New Roman" w:hAnsi="Times New Roman" w:eastAsia="方正黑体_GBK"/>
          <w:sz w:val="32"/>
          <w:szCs w:val="32"/>
        </w:rPr>
        <w:t>推动教育改革和发展深度融合高效联动</w:t>
      </w:r>
    </w:p>
    <w:p>
      <w:pPr>
        <w:spacing w:line="600" w:lineRule="exact"/>
        <w:ind w:firstLine="642" w:firstLineChars="200"/>
        <w:rPr>
          <w:rFonts w:ascii="Times New Roman" w:hAnsi="Times New Roman" w:eastAsia="方正仿宋_GBK"/>
          <w:kern w:val="0"/>
          <w:sz w:val="32"/>
          <w:szCs w:val="32"/>
        </w:rPr>
      </w:pPr>
      <w:r>
        <w:rPr>
          <w:rFonts w:hint="eastAsia" w:ascii="Times New Roman" w:hAnsi="Times New Roman" w:eastAsia="方正楷体_GBK"/>
          <w:b/>
          <w:sz w:val="32"/>
          <w:szCs w:val="32"/>
        </w:rPr>
        <w:t>16.编制“十四五”教育事业发展规划。</w:t>
      </w:r>
      <w:r>
        <w:rPr>
          <w:rFonts w:hint="eastAsia" w:ascii="Times New Roman" w:hAnsi="Times New Roman" w:eastAsia="方正仿宋_GBK"/>
          <w:kern w:val="0"/>
          <w:sz w:val="32"/>
          <w:szCs w:val="32"/>
        </w:rPr>
        <w:t>编制印发《沙坪坝区教育事业发展“十四五”规划》。积极配合区发展改革委做好《沙坪坝区国民经济和社会发展第十四个五年规划纲要和二〇三五年远景目标》教育部分的编制工作。对标中央全面深化教育领域综合改革部署，落实区委深改委、市教委深改组年度工作安排，认真抓好区管校聘、考试招生制度、新时代教育评价等重点改革工作，稳妥推进教育部“基于教学改革，融合信息技术新型教与学模式”实验区和中外人文交流教育实验区等国家教育改革试点项目、学区制集团化管理和劳动教育等市级教育改革试点项目，完成区级各项教育体制改革项目任务。推动成渝地区双城经济圈、“一区两群”教育协同发展。打通资源和合作壁垒，筹建未成年人保护与实践体验一体化平台。</w:t>
      </w:r>
    </w:p>
    <w:p>
      <w:pPr>
        <w:adjustRightInd w:val="0"/>
        <w:snapToGrid w:val="0"/>
        <w:spacing w:line="600" w:lineRule="exact"/>
        <w:ind w:firstLine="642" w:firstLineChars="200"/>
        <w:rPr>
          <w:rFonts w:ascii="Times New Roman" w:hAnsi="Times New Roman" w:eastAsia="方正楷体_GBK"/>
          <w:b/>
          <w:sz w:val="32"/>
          <w:szCs w:val="32"/>
        </w:rPr>
      </w:pPr>
      <w:r>
        <w:rPr>
          <w:rFonts w:hint="eastAsia" w:ascii="Times New Roman" w:hAnsi="Times New Roman" w:eastAsia="方正楷体_GBK"/>
          <w:b/>
          <w:sz w:val="32"/>
          <w:szCs w:val="32"/>
        </w:rPr>
        <w:t>17</w:t>
      </w:r>
      <w:r>
        <w:rPr>
          <w:rFonts w:ascii="Times New Roman" w:hAnsi="Times New Roman" w:eastAsia="方正楷体_GBK"/>
          <w:b/>
          <w:sz w:val="32"/>
          <w:szCs w:val="32"/>
        </w:rPr>
        <w:t>.</w:t>
      </w:r>
      <w:r>
        <w:rPr>
          <w:rFonts w:hint="eastAsia" w:ascii="Times New Roman" w:hAnsi="Times New Roman" w:eastAsia="方正楷体_GBK"/>
          <w:b/>
          <w:sz w:val="32"/>
          <w:szCs w:val="32"/>
        </w:rPr>
        <w:t>深化</w:t>
      </w:r>
      <w:r>
        <w:rPr>
          <w:rFonts w:ascii="Times New Roman" w:hAnsi="Times New Roman" w:eastAsia="方正楷体_GBK"/>
          <w:b/>
          <w:sz w:val="32"/>
          <w:szCs w:val="32"/>
        </w:rPr>
        <w:t>普通中小学课程改革。</w:t>
      </w:r>
      <w:r>
        <w:rPr>
          <w:rFonts w:hint="eastAsia" w:ascii="Times New Roman" w:hAnsi="Times New Roman" w:eastAsia="方正仿宋_GBK"/>
          <w:sz w:val="32"/>
          <w:szCs w:val="32"/>
        </w:rPr>
        <w:t>加强第二期普通高中发展促进计划项目申报、建设工作，做好市级首批课程创新基地、精品选修课程的验收工作和市级教育教学改革研究课题结题工作，做好中学第二批区级三类课程项目建设工作，推动小学幼儿园各个批次立项学校两类课程建设</w:t>
      </w:r>
      <w:r>
        <w:rPr>
          <w:rFonts w:hint="eastAsia" w:ascii="方正仿宋_GBK" w:hAnsi="Times New Roman" w:eastAsia="方正仿宋_GBK"/>
          <w:sz w:val="32"/>
          <w:szCs w:val="32"/>
        </w:rPr>
        <w:t>落实目标任务、形成研究成果。</w:t>
      </w:r>
      <w:r>
        <w:rPr>
          <w:rFonts w:hint="eastAsia" w:ascii="Times New Roman" w:hAnsi="Times New Roman" w:eastAsia="方正仿宋_GBK"/>
          <w:sz w:val="32"/>
          <w:szCs w:val="32"/>
        </w:rPr>
        <w:t>做好普通高中新课程新教材实施示范校资源辐射、示范引领工作，加强市、区级校本教研基地建设项目。完善学校课程体系，加强中学选修课程、实验课程、技术课程的开设和教学，加强实验室、学科教室、创新实验室、社团活动室等功能室建设，推动小学课程科学化、系统化、序列化，形成品牌。</w:t>
      </w:r>
    </w:p>
    <w:p>
      <w:pPr>
        <w:spacing w:line="600" w:lineRule="exact"/>
        <w:ind w:firstLine="642" w:firstLineChars="200"/>
        <w:rPr>
          <w:rFonts w:ascii="Times New Roman" w:hAnsi="Times New Roman" w:eastAsia="方正楷体_GBK"/>
          <w:b/>
          <w:sz w:val="21"/>
          <w:szCs w:val="21"/>
        </w:rPr>
      </w:pPr>
      <w:r>
        <w:rPr>
          <w:rFonts w:hint="eastAsia" w:ascii="Times New Roman" w:hAnsi="Times New Roman" w:eastAsia="方正楷体_GBK"/>
          <w:b/>
          <w:sz w:val="32"/>
          <w:szCs w:val="32"/>
        </w:rPr>
        <w:t>18</w:t>
      </w:r>
      <w:r>
        <w:rPr>
          <w:rFonts w:ascii="Times New Roman" w:hAnsi="Times New Roman" w:eastAsia="方正楷体_GBK"/>
          <w:b/>
          <w:sz w:val="32"/>
          <w:szCs w:val="32"/>
        </w:rPr>
        <w:t>.</w:t>
      </w:r>
      <w:r>
        <w:rPr>
          <w:rFonts w:hint="eastAsia" w:ascii="Times New Roman" w:hAnsi="Times New Roman" w:eastAsia="方正楷体_GBK"/>
          <w:b/>
          <w:sz w:val="32"/>
          <w:szCs w:val="32"/>
        </w:rPr>
        <w:t>纵深推进</w:t>
      </w:r>
      <w:r>
        <w:rPr>
          <w:rFonts w:ascii="Times New Roman" w:hAnsi="Times New Roman" w:eastAsia="方正楷体_GBK"/>
          <w:b/>
          <w:sz w:val="32"/>
          <w:szCs w:val="32"/>
        </w:rPr>
        <w:t>学区化、集团化办学</w:t>
      </w:r>
      <w:r>
        <w:rPr>
          <w:rFonts w:hint="eastAsia" w:ascii="Times New Roman" w:hAnsi="Times New Roman" w:eastAsia="方正楷体_GBK"/>
          <w:b/>
          <w:sz w:val="32"/>
          <w:szCs w:val="32"/>
        </w:rPr>
        <w:t>体制改革</w:t>
      </w:r>
      <w:r>
        <w:rPr>
          <w:rFonts w:ascii="Times New Roman" w:hAnsi="Times New Roman" w:eastAsia="方正楷体_GBK"/>
          <w:b/>
          <w:sz w:val="32"/>
          <w:szCs w:val="32"/>
        </w:rPr>
        <w:t>。</w:t>
      </w:r>
      <w:r>
        <w:rPr>
          <w:rFonts w:hint="eastAsia" w:ascii="方正仿宋_GBK" w:hAnsi="Times New Roman" w:eastAsia="方正仿宋_GBK"/>
          <w:sz w:val="32"/>
          <w:szCs w:val="32"/>
        </w:rPr>
        <w:t>深入推进中学学区共同体二期建设工作，充分发挥领军学校、组长学校的引领作用，激发成员学校自主发展活力，完善绩效评估网络信息平台和考核评价机制，提升区域学校的管理效能、育人质量，继续开展办学研讨、经验交流、成果展示、优质课比赛、跟岗培训等共建活动。组织开展小学（幼儿园）教育集团办学效益评估，集团总校在继续做好干部输送、优质教师队伍涵养的基础上，充分带动集团内部各成员校发挥能动作用，加大成员间的优势互补、资源共享、研训一体。</w:t>
      </w:r>
    </w:p>
    <w:p>
      <w:pPr>
        <w:spacing w:line="600" w:lineRule="exact"/>
        <w:ind w:firstLine="642" w:firstLineChars="200"/>
        <w:rPr>
          <w:rFonts w:ascii="Times New Roman" w:hAnsi="Times New Roman" w:eastAsia="方正仿宋_GBK"/>
          <w:sz w:val="32"/>
          <w:szCs w:val="32"/>
        </w:rPr>
      </w:pPr>
      <w:r>
        <w:rPr>
          <w:rFonts w:hint="eastAsia" w:ascii="Times New Roman" w:hAnsi="Times New Roman" w:eastAsia="方正楷体_GBK"/>
          <w:b/>
          <w:sz w:val="32"/>
          <w:szCs w:val="32"/>
        </w:rPr>
        <w:t>19</w:t>
      </w:r>
      <w:r>
        <w:rPr>
          <w:rFonts w:ascii="Times New Roman" w:hAnsi="Times New Roman" w:eastAsia="方正楷体_GBK"/>
          <w:b/>
          <w:sz w:val="32"/>
          <w:szCs w:val="32"/>
        </w:rPr>
        <w:t>.</w:t>
      </w:r>
      <w:r>
        <w:rPr>
          <w:rFonts w:hint="eastAsia" w:ascii="Times New Roman" w:hAnsi="Times New Roman" w:eastAsia="方正楷体_GBK"/>
          <w:b/>
          <w:sz w:val="32"/>
          <w:szCs w:val="32"/>
        </w:rPr>
        <w:t>推进普通高等学校考试招生综合改革。</w:t>
      </w:r>
      <w:r>
        <w:rPr>
          <w:rFonts w:hint="eastAsia" w:ascii="Times New Roman" w:hAnsi="Times New Roman" w:eastAsia="方正仿宋_GBK"/>
          <w:sz w:val="32"/>
          <w:szCs w:val="32"/>
        </w:rPr>
        <w:t>做好新高考全国统一考试科目和学业水平选择性考试科目的考试工作，接续做好模拟演练、指导学生志愿填报工作。多途径、多渠道、多方式组织开展政策宣传解读、专题培训和咨询服务，让考生和社会充分知晓政策内容，营造良好的社会环境和舆论氛围。推动落实普通高中学业水平考试音乐、美术、体育学科素质测试和高中学生综合素质评价工作。</w:t>
      </w:r>
    </w:p>
    <w:p>
      <w:pPr>
        <w:spacing w:line="600" w:lineRule="exact"/>
        <w:ind w:firstLine="642" w:firstLineChars="200"/>
        <w:rPr>
          <w:rFonts w:ascii="方正仿宋_GBK" w:hAnsi="方正仿宋_GBK" w:eastAsia="方正仿宋_GBK" w:cs="方正仿宋_GBK"/>
          <w:sz w:val="32"/>
          <w:szCs w:val="32"/>
        </w:rPr>
      </w:pPr>
      <w:r>
        <w:rPr>
          <w:rFonts w:hint="eastAsia" w:ascii="Times New Roman" w:hAnsi="Times New Roman" w:eastAsia="方正楷体_GBK"/>
          <w:b/>
          <w:sz w:val="32"/>
          <w:szCs w:val="32"/>
        </w:rPr>
        <w:t>20.</w:t>
      </w:r>
      <w:r>
        <w:rPr>
          <w:rFonts w:hint="eastAsia" w:ascii="方正楷体_GBK" w:hAnsi="方正楷体_GBK" w:eastAsia="方正楷体_GBK" w:cs="方正楷体_GBK"/>
          <w:b/>
          <w:bCs/>
          <w:sz w:val="32"/>
          <w:szCs w:val="32"/>
        </w:rPr>
        <w:t>扎实推进新时代教育评价改革。</w:t>
      </w:r>
      <w:r>
        <w:rPr>
          <w:rFonts w:hint="eastAsia" w:ascii="方正仿宋_GBK" w:hAnsi="方正楷体_GBK" w:eastAsia="方正仿宋_GBK" w:cs="方正楷体_GBK"/>
          <w:sz w:val="32"/>
          <w:szCs w:val="32"/>
        </w:rPr>
        <w:t>坚持系统观念，推进《深化新时代教育评价改革总体方案》各项任务落细落地。指导各学校、直属单位全面清理规范，制定实施工作清单，开展试点工作，及时总结复制推广改革经验。将推进教育评价改革情况纳入纪检监察、巡察工作、经费监管以及改革督察、教育督导的重要内容。推动出台中学生综合素质评价实施方案、义务教育质量评价方案、幼儿园保教质量评估方案、普通高中办学质量评价方案等配套文件。</w:t>
      </w:r>
    </w:p>
    <w:p>
      <w:pPr>
        <w:spacing w:line="600" w:lineRule="exact"/>
        <w:ind w:firstLine="642" w:firstLineChars="200"/>
        <w:rPr>
          <w:rFonts w:ascii="Times New Roman" w:hAnsi="Times New Roman" w:eastAsia="方正仿宋_GBK"/>
          <w:bCs/>
          <w:sz w:val="32"/>
          <w:szCs w:val="32"/>
        </w:rPr>
      </w:pPr>
      <w:r>
        <w:rPr>
          <w:rFonts w:hint="eastAsia" w:ascii="Times New Roman" w:hAnsi="Times New Roman" w:eastAsia="方正楷体_GBK"/>
          <w:b/>
          <w:sz w:val="32"/>
          <w:szCs w:val="32"/>
        </w:rPr>
        <w:t>21</w:t>
      </w:r>
      <w:r>
        <w:rPr>
          <w:rFonts w:ascii="Times New Roman" w:hAnsi="Times New Roman" w:eastAsia="方正楷体_GBK"/>
          <w:b/>
          <w:sz w:val="32"/>
          <w:szCs w:val="32"/>
        </w:rPr>
        <w:t>.</w:t>
      </w:r>
      <w:r>
        <w:rPr>
          <w:rFonts w:hint="eastAsia" w:ascii="Times New Roman" w:hAnsi="Times New Roman" w:eastAsia="方正楷体_GBK"/>
          <w:b/>
          <w:sz w:val="32"/>
          <w:szCs w:val="32"/>
        </w:rPr>
        <w:t>加强</w:t>
      </w:r>
      <w:r>
        <w:rPr>
          <w:rFonts w:ascii="Times New Roman" w:hAnsi="Times New Roman" w:eastAsia="方正楷体_GBK"/>
          <w:b/>
          <w:sz w:val="32"/>
          <w:szCs w:val="32"/>
        </w:rPr>
        <w:t>依法治教、依法治校。</w:t>
      </w:r>
      <w:r>
        <w:rPr>
          <w:rFonts w:hint="eastAsia" w:ascii="Times New Roman" w:hAnsi="Times New Roman" w:eastAsia="方正仿宋_GBK"/>
          <w:bCs/>
          <w:sz w:val="32"/>
          <w:szCs w:val="32"/>
        </w:rPr>
        <w:t xml:space="preserve">推进现代化学校制度建设，做好章程制定和执行的监督指导工作，组织法治进校园活动、法律知识竞赛活动及学生“学宪法 讲宪法”活动、“宪法晨读”活动。推进“放管服”改革，优化政务服务，完善“好差评”平台建设，更新完善政务服务事项，编制办事指南和业务手册，设置事项表单，制定运行流程图，不断优化审批流程。加强法治体系建设，畅通师生司法保护渠道，实现执法人员持证上岗全覆盖，落实委属中小学、幼儿园法治副校长、法治辅导员聘任制，完善法律顾问制度，严格公平竞争审查机制的程序、内容和过程，严格行政执法程序，落实“三项制度”。持续做好行政复议、行政诉讼工作，严控风险点。依法推进教育行政工作的规范程序，把握好应诉工作的法定时间节点，确保公文、文书的写作上要用语准确，事实依据和法律依据充分。 </w:t>
      </w:r>
    </w:p>
    <w:p>
      <w:pPr>
        <w:spacing w:line="600" w:lineRule="exact"/>
        <w:ind w:firstLine="642" w:firstLineChars="200"/>
      </w:pPr>
      <w:r>
        <w:rPr>
          <w:rFonts w:hint="eastAsia" w:ascii="Times New Roman" w:hAnsi="Times New Roman" w:eastAsia="方正楷体_GBK"/>
          <w:b/>
          <w:sz w:val="32"/>
          <w:szCs w:val="32"/>
        </w:rPr>
        <w:t>22</w:t>
      </w:r>
      <w:r>
        <w:rPr>
          <w:rFonts w:ascii="Times New Roman" w:hAnsi="Times New Roman" w:eastAsia="方正楷体_GBK"/>
          <w:b/>
          <w:sz w:val="32"/>
          <w:szCs w:val="32"/>
        </w:rPr>
        <w:t>.</w:t>
      </w:r>
      <w:r>
        <w:rPr>
          <w:rFonts w:hint="eastAsia" w:ascii="Times New Roman" w:hAnsi="Times New Roman" w:eastAsia="方正楷体_GBK"/>
          <w:b/>
          <w:sz w:val="32"/>
          <w:szCs w:val="32"/>
        </w:rPr>
        <w:t>推进高水平教育对外开放。</w:t>
      </w:r>
      <w:r>
        <w:rPr>
          <w:rFonts w:ascii="Times New Roman" w:hAnsi="Times New Roman" w:eastAsia="方正仿宋_GBK"/>
          <w:bCs/>
          <w:sz w:val="32"/>
          <w:szCs w:val="32"/>
        </w:rPr>
        <w:t>成立沙坪坝区基础教育人文交流研究中心</w:t>
      </w:r>
      <w:r>
        <w:rPr>
          <w:rFonts w:hint="eastAsia" w:ascii="Times New Roman" w:hAnsi="Times New Roman" w:eastAsia="方正仿宋_GBK"/>
          <w:bCs/>
          <w:sz w:val="32"/>
          <w:szCs w:val="32"/>
        </w:rPr>
        <w:t>，加强</w:t>
      </w:r>
      <w:r>
        <w:rPr>
          <w:rFonts w:ascii="Times New Roman" w:hAnsi="Times New Roman" w:eastAsia="方正仿宋_GBK"/>
          <w:bCs/>
          <w:sz w:val="32"/>
          <w:szCs w:val="32"/>
        </w:rPr>
        <w:t>国际理解教育，打造国际理解课程资源包，并在部分</w:t>
      </w:r>
      <w:r>
        <w:rPr>
          <w:rFonts w:hint="eastAsia" w:ascii="Times New Roman" w:hAnsi="Times New Roman" w:eastAsia="方正仿宋_GBK"/>
          <w:bCs/>
          <w:sz w:val="32"/>
          <w:szCs w:val="32"/>
        </w:rPr>
        <w:t>中外</w:t>
      </w:r>
      <w:r>
        <w:rPr>
          <w:rFonts w:ascii="Times New Roman" w:hAnsi="Times New Roman" w:eastAsia="方正仿宋_GBK"/>
          <w:bCs/>
          <w:sz w:val="32"/>
          <w:szCs w:val="32"/>
        </w:rPr>
        <w:t>人文交流特色学校进行试点。加强外籍教师管理，完善人文交流机制，制定中外人文交流特色学校评估方案，对人文交流特色学校工作进行年度评估。推进2021年汉语教师志愿者、国家西部人才计划、孔子学院总部国家公派出国教师遴选工作。</w:t>
      </w:r>
      <w:bookmarkStart w:id="0" w:name="_Hlk56860876"/>
      <w:r>
        <w:rPr>
          <w:rFonts w:ascii="Times New Roman" w:hAnsi="Times New Roman" w:eastAsia="方正仿宋_GBK"/>
          <w:bCs/>
          <w:sz w:val="32"/>
          <w:szCs w:val="32"/>
        </w:rPr>
        <w:t>承办</w:t>
      </w:r>
      <w:r>
        <w:rPr>
          <w:rFonts w:hint="eastAsia" w:ascii="Times New Roman" w:hAnsi="Times New Roman" w:eastAsia="方正仿宋_GBK"/>
          <w:bCs/>
          <w:sz w:val="32"/>
          <w:szCs w:val="32"/>
        </w:rPr>
        <w:t>“</w:t>
      </w:r>
      <w:r>
        <w:rPr>
          <w:rFonts w:ascii="Times New Roman" w:hAnsi="Times New Roman" w:eastAsia="方正仿宋_GBK"/>
          <w:bCs/>
          <w:sz w:val="32"/>
          <w:szCs w:val="32"/>
        </w:rPr>
        <w:t>中外人文交流小使者</w:t>
      </w:r>
      <w:r>
        <w:rPr>
          <w:rFonts w:hint="eastAsia" w:ascii="Times New Roman" w:hAnsi="Times New Roman" w:eastAsia="方正仿宋_GBK"/>
          <w:bCs/>
          <w:sz w:val="32"/>
          <w:szCs w:val="32"/>
        </w:rPr>
        <w:t>”</w:t>
      </w:r>
      <w:r>
        <w:rPr>
          <w:rFonts w:ascii="Times New Roman" w:hAnsi="Times New Roman" w:eastAsia="方正仿宋_GBK"/>
          <w:bCs/>
          <w:sz w:val="32"/>
          <w:szCs w:val="32"/>
        </w:rPr>
        <w:t>经典诵读活动</w:t>
      </w:r>
      <w:bookmarkEnd w:id="0"/>
      <w:r>
        <w:rPr>
          <w:rFonts w:ascii="Times New Roman" w:hAnsi="Times New Roman" w:eastAsia="方正仿宋_GBK"/>
          <w:bCs/>
          <w:sz w:val="32"/>
          <w:szCs w:val="32"/>
        </w:rPr>
        <w:t>，组织参与</w:t>
      </w:r>
      <w:r>
        <w:rPr>
          <w:rFonts w:hint="eastAsia" w:ascii="Times New Roman" w:hAnsi="Times New Roman" w:eastAsia="方正仿宋_GBK"/>
          <w:bCs/>
          <w:sz w:val="32"/>
          <w:szCs w:val="32"/>
        </w:rPr>
        <w:t>“</w:t>
      </w:r>
      <w:r>
        <w:rPr>
          <w:rFonts w:ascii="Times New Roman" w:hAnsi="Times New Roman" w:eastAsia="方正仿宋_GBK"/>
          <w:bCs/>
          <w:sz w:val="32"/>
          <w:szCs w:val="32"/>
        </w:rPr>
        <w:t>中外人文交流小使者</w:t>
      </w:r>
      <w:r>
        <w:rPr>
          <w:rFonts w:hint="eastAsia" w:ascii="Times New Roman" w:hAnsi="Times New Roman" w:eastAsia="方正仿宋_GBK"/>
          <w:bCs/>
          <w:sz w:val="32"/>
          <w:szCs w:val="32"/>
        </w:rPr>
        <w:t>”</w:t>
      </w:r>
      <w:r>
        <w:rPr>
          <w:rFonts w:ascii="Times New Roman" w:hAnsi="Times New Roman" w:eastAsia="方正仿宋_GBK"/>
          <w:bCs/>
          <w:sz w:val="32"/>
          <w:szCs w:val="32"/>
        </w:rPr>
        <w:t>系列活动。建立10对以上中小学国际友好学校，支持国际友好学校开展人文交流活动</w:t>
      </w:r>
      <w:r>
        <w:rPr>
          <w:rFonts w:hint="eastAsia" w:ascii="Times New Roman" w:hAnsi="Times New Roman" w:eastAsia="方正仿宋_GBK"/>
          <w:bCs/>
          <w:sz w:val="32"/>
          <w:szCs w:val="32"/>
        </w:rPr>
        <w:t>。</w:t>
      </w:r>
      <w:r>
        <w:rPr>
          <w:rFonts w:ascii="Times New Roman" w:hAnsi="Times New Roman" w:eastAsia="方正仿宋_GBK"/>
          <w:bCs/>
          <w:sz w:val="32"/>
          <w:szCs w:val="32"/>
        </w:rPr>
        <w:t>选派学校参与成渝两地中小学结对帮扶工作计划。</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五</w:t>
      </w:r>
      <w:r>
        <w:rPr>
          <w:rFonts w:ascii="Times New Roman" w:hAnsi="Times New Roman" w:eastAsia="方正黑体_GBK"/>
          <w:sz w:val="32"/>
          <w:szCs w:val="32"/>
        </w:rPr>
        <w:t>、</w:t>
      </w:r>
      <w:r>
        <w:rPr>
          <w:rFonts w:hint="eastAsia" w:ascii="Times New Roman" w:hAnsi="Times New Roman" w:eastAsia="方正黑体_GBK"/>
          <w:sz w:val="32"/>
          <w:szCs w:val="32"/>
        </w:rPr>
        <w:t>全面提升人民群众教育获得感幸福感</w:t>
      </w:r>
    </w:p>
    <w:p>
      <w:pPr>
        <w:spacing w:line="600" w:lineRule="exact"/>
        <w:ind w:firstLine="642" w:firstLineChars="200"/>
        <w:rPr>
          <w:rFonts w:ascii="Times New Roman" w:hAnsi="Times New Roman" w:eastAsia="方正楷体_GBK"/>
          <w:b/>
          <w:sz w:val="32"/>
          <w:szCs w:val="32"/>
        </w:rPr>
      </w:pPr>
      <w:r>
        <w:rPr>
          <w:rFonts w:hint="eastAsia" w:ascii="Times New Roman" w:hAnsi="Times New Roman" w:eastAsia="方正楷体_GBK"/>
          <w:b/>
          <w:sz w:val="32"/>
          <w:szCs w:val="32"/>
        </w:rPr>
        <w:t>23</w:t>
      </w:r>
      <w:r>
        <w:rPr>
          <w:rFonts w:ascii="Times New Roman" w:hAnsi="Times New Roman" w:eastAsia="方正楷体_GBK"/>
          <w:b/>
          <w:sz w:val="32"/>
          <w:szCs w:val="32"/>
        </w:rPr>
        <w:t>.</w:t>
      </w:r>
      <w:r>
        <w:rPr>
          <w:rFonts w:hint="eastAsia" w:ascii="Times New Roman" w:hAnsi="Times New Roman" w:eastAsia="方正楷体_GBK"/>
          <w:b/>
          <w:sz w:val="32"/>
          <w:szCs w:val="32"/>
        </w:rPr>
        <w:t>促进</w:t>
      </w:r>
      <w:r>
        <w:rPr>
          <w:rFonts w:ascii="Times New Roman" w:hAnsi="Times New Roman" w:eastAsia="方正楷体_GBK"/>
          <w:b/>
          <w:sz w:val="32"/>
          <w:szCs w:val="32"/>
        </w:rPr>
        <w:t>学前教育公益普惠发展。</w:t>
      </w:r>
      <w:r>
        <w:rPr>
          <w:rFonts w:hint="eastAsia" w:ascii="方正仿宋_GBK" w:eastAsia="方正仿宋_GBK"/>
          <w:kern w:val="2"/>
          <w:sz w:val="32"/>
          <w:szCs w:val="32"/>
        </w:rPr>
        <w:t>创建学前教育普及普惠示范区，深入贯彻《中共中央 国务院关于学前教育深化改革规范发展的若干意见》《全市学前教育深化改革规范发展措施》，巩固第三期学前教育行动计划成果和城镇小区配套幼儿园治理成果。持续推进公办幼儿园建设和普惠性民办幼儿园发展，重点加大对学位紧张区域公办幼儿园的建设力度，形成“优先保障、学位等人”的新局面，探索普惠性学前教育投入和成本分担机制。科学核定办园成本，建立公办幼儿园收费标准、民办普惠性幼儿园认定标准的动态调整机制，稳妥落实公办幼儿园收费调整方案。以贯</w:t>
      </w:r>
      <w:r>
        <w:rPr>
          <w:rFonts w:hint="eastAsia" w:ascii="方正仿宋_GBK" w:eastAsia="方正仿宋_GBK"/>
          <w:sz w:val="32"/>
          <w:szCs w:val="32"/>
        </w:rPr>
        <w:t>彻落实教育部</w:t>
      </w:r>
      <w:r>
        <w:rPr>
          <w:rFonts w:hint="eastAsia" w:ascii="Times New Roman" w:hAnsi="Times New Roman" w:eastAsia="方正仿宋_GBK"/>
          <w:sz w:val="32"/>
          <w:szCs w:val="32"/>
        </w:rPr>
        <w:t>“</w:t>
      </w:r>
      <w:r>
        <w:rPr>
          <w:rFonts w:hint="eastAsia" w:ascii="方正仿宋_GBK" w:eastAsia="方正仿宋_GBK"/>
          <w:sz w:val="32"/>
          <w:szCs w:val="32"/>
        </w:rPr>
        <w:t>安吉游戏</w:t>
      </w:r>
      <w:r>
        <w:rPr>
          <w:rFonts w:hint="eastAsia" w:ascii="Times New Roman" w:hAnsi="Times New Roman" w:eastAsia="方正仿宋_GBK"/>
          <w:sz w:val="32"/>
          <w:szCs w:val="32"/>
        </w:rPr>
        <w:t>”</w:t>
      </w:r>
      <w:r>
        <w:rPr>
          <w:rFonts w:hint="eastAsia" w:ascii="方正仿宋_GBK" w:eastAsia="方正仿宋_GBK"/>
          <w:sz w:val="32"/>
          <w:szCs w:val="32"/>
        </w:rPr>
        <w:t>推广实验区为契机，打造</w:t>
      </w:r>
      <w:r>
        <w:rPr>
          <w:rFonts w:ascii="Times New Roman" w:hAnsi="Times New Roman" w:eastAsia="方正仿宋_GBK"/>
          <w:sz w:val="32"/>
          <w:szCs w:val="32"/>
        </w:rPr>
        <w:t>3</w:t>
      </w:r>
      <w:r>
        <w:rPr>
          <w:rFonts w:hint="eastAsia" w:ascii="方正仿宋_GBK" w:eastAsia="方正仿宋_GBK"/>
          <w:sz w:val="32"/>
          <w:szCs w:val="32"/>
        </w:rPr>
        <w:t>个试点幼儿园，整体推进户外自主游戏的环境创设与组织实施</w:t>
      </w:r>
      <w:r>
        <w:rPr>
          <w:rFonts w:hint="eastAsia" w:ascii="方正仿宋_GBK" w:eastAsia="方正仿宋_GBK"/>
          <w:kern w:val="2"/>
          <w:sz w:val="32"/>
          <w:szCs w:val="32"/>
        </w:rPr>
        <w:t>。</w:t>
      </w:r>
      <w:r>
        <w:rPr>
          <w:rFonts w:hint="eastAsia" w:ascii="方正仿宋_GBK" w:eastAsia="方正仿宋_GBK"/>
          <w:sz w:val="32"/>
          <w:szCs w:val="32"/>
        </w:rPr>
        <w:t>构建</w:t>
      </w:r>
      <w:r>
        <w:rPr>
          <w:rFonts w:hint="eastAsia" w:ascii="Times New Roman" w:hAnsi="Times New Roman" w:eastAsia="方正仿宋_GBK"/>
          <w:kern w:val="2"/>
          <w:sz w:val="32"/>
          <w:szCs w:val="32"/>
        </w:rPr>
        <w:t>“</w:t>
      </w:r>
      <w:r>
        <w:rPr>
          <w:rFonts w:hint="eastAsia" w:ascii="方正仿宋_GBK" w:eastAsia="方正仿宋_GBK"/>
          <w:kern w:val="2"/>
          <w:sz w:val="32"/>
          <w:szCs w:val="32"/>
        </w:rPr>
        <w:t>公民办一体化、等级园全覆盖</w:t>
      </w:r>
      <w:r>
        <w:rPr>
          <w:rFonts w:hint="eastAsia" w:ascii="Times New Roman" w:hAnsi="Times New Roman" w:eastAsia="方正仿宋_GBK"/>
          <w:kern w:val="2"/>
          <w:sz w:val="32"/>
          <w:szCs w:val="32"/>
        </w:rPr>
        <w:t>”</w:t>
      </w:r>
      <w:r>
        <w:rPr>
          <w:rFonts w:hint="eastAsia" w:ascii="方正仿宋_GBK" w:eastAsia="方正仿宋_GBK"/>
          <w:kern w:val="2"/>
          <w:sz w:val="32"/>
          <w:szCs w:val="32"/>
        </w:rPr>
        <w:t>的区域教研网络，深入实施第五期</w:t>
      </w:r>
      <w:r>
        <w:rPr>
          <w:rFonts w:hint="eastAsia" w:ascii="Times New Roman" w:hAnsi="Times New Roman" w:eastAsia="方正仿宋_GBK"/>
          <w:kern w:val="2"/>
          <w:sz w:val="32"/>
          <w:szCs w:val="32"/>
        </w:rPr>
        <w:t>“</w:t>
      </w:r>
      <w:r>
        <w:rPr>
          <w:rFonts w:hint="eastAsia" w:ascii="方正仿宋_GBK" w:eastAsia="方正仿宋_GBK"/>
          <w:kern w:val="2"/>
          <w:sz w:val="32"/>
          <w:szCs w:val="32"/>
        </w:rPr>
        <w:t>订单双选式</w:t>
      </w:r>
      <w:r>
        <w:rPr>
          <w:rFonts w:hint="eastAsia" w:ascii="Times New Roman" w:hAnsi="Times New Roman" w:eastAsia="方正仿宋_GBK"/>
          <w:kern w:val="2"/>
          <w:sz w:val="32"/>
          <w:szCs w:val="32"/>
        </w:rPr>
        <w:t>”</w:t>
      </w:r>
      <w:r>
        <w:rPr>
          <w:rFonts w:hint="eastAsia" w:ascii="方正仿宋_GBK" w:eastAsia="方正仿宋_GBK"/>
          <w:kern w:val="2"/>
          <w:sz w:val="32"/>
          <w:szCs w:val="32"/>
        </w:rPr>
        <w:t>协作发展项目，实现优质园与协作园共享共赢。支持一批民办幼儿园通过改善办园条件、提升保教质量，实现提档升级。</w:t>
      </w:r>
    </w:p>
    <w:p>
      <w:pPr>
        <w:spacing w:line="600" w:lineRule="exact"/>
        <w:ind w:firstLine="642" w:firstLineChars="200"/>
        <w:rPr>
          <w:rFonts w:ascii="Times New Roman" w:hAnsi="Times New Roman" w:eastAsia="方正仿宋_GBK"/>
          <w:sz w:val="32"/>
          <w:szCs w:val="32"/>
        </w:rPr>
      </w:pPr>
      <w:r>
        <w:rPr>
          <w:rFonts w:hint="eastAsia" w:ascii="Times New Roman" w:hAnsi="Times New Roman" w:eastAsia="方正楷体_GBK"/>
          <w:b/>
          <w:sz w:val="32"/>
          <w:szCs w:val="32"/>
        </w:rPr>
        <w:t>24</w:t>
      </w:r>
      <w:r>
        <w:rPr>
          <w:rFonts w:ascii="Times New Roman" w:hAnsi="Times New Roman" w:eastAsia="方正楷体_GBK"/>
          <w:b/>
          <w:sz w:val="32"/>
          <w:szCs w:val="32"/>
        </w:rPr>
        <w:t>.</w:t>
      </w:r>
      <w:r>
        <w:rPr>
          <w:rFonts w:hint="eastAsia" w:ascii="Times New Roman" w:hAnsi="Times New Roman" w:eastAsia="方正楷体_GBK"/>
          <w:b/>
          <w:sz w:val="32"/>
          <w:szCs w:val="32"/>
        </w:rPr>
        <w:t>促进</w:t>
      </w:r>
      <w:r>
        <w:rPr>
          <w:rFonts w:ascii="Times New Roman" w:hAnsi="Times New Roman" w:eastAsia="方正楷体_GBK"/>
          <w:b/>
          <w:sz w:val="32"/>
          <w:szCs w:val="32"/>
        </w:rPr>
        <w:t>义务教育优质均衡发展。</w:t>
      </w:r>
      <w:r>
        <w:rPr>
          <w:rFonts w:hint="eastAsia" w:ascii="Times New Roman" w:hAnsi="Times New Roman" w:eastAsia="方正仿宋_GBK"/>
          <w:sz w:val="32"/>
          <w:szCs w:val="32"/>
        </w:rPr>
        <w:t>按照优质均衡的标准，优化校点布局，加大规划学校建设、薄弱学校改造、功能教室完善和办学空间拓展的工作力度，确保生均教学及辅助用房面积、生均体育场馆面积、音乐美术专用教室间数和面积等指标“项项达标”“校校达标”。推进超规模学校和超标准班级难题化解，深化</w:t>
      </w:r>
      <w:r>
        <w:rPr>
          <w:rFonts w:ascii="Times New Roman" w:hAnsi="Times New Roman" w:eastAsia="方正仿宋_GBK"/>
          <w:sz w:val="32"/>
          <w:szCs w:val="32"/>
        </w:rPr>
        <w:t>学区共同体、集团化办学工作</w:t>
      </w:r>
      <w:r>
        <w:rPr>
          <w:rFonts w:hint="eastAsia" w:ascii="Times New Roman" w:hAnsi="Times New Roman" w:eastAsia="方正仿宋_GBK"/>
          <w:sz w:val="32"/>
          <w:szCs w:val="32"/>
        </w:rPr>
        <w:t>，坚持学科均衡、全面发展，强化地理、生物、劳动等非中考科目教学工作。进一步</w:t>
      </w:r>
      <w:r>
        <w:rPr>
          <w:rFonts w:ascii="Times New Roman" w:hAnsi="Times New Roman" w:eastAsia="方正仿宋_GBK"/>
          <w:sz w:val="32"/>
          <w:szCs w:val="32"/>
        </w:rPr>
        <w:t>规范办学行为，</w:t>
      </w:r>
      <w:r>
        <w:rPr>
          <w:rFonts w:hint="eastAsia" w:ascii="Times New Roman" w:hAnsi="Times New Roman" w:eastAsia="方正仿宋_GBK"/>
          <w:sz w:val="32"/>
          <w:szCs w:val="32"/>
        </w:rPr>
        <w:t>研制区域性新优质学校评估标准，开展新优质学校督导评估和质量监测工作，</w:t>
      </w:r>
      <w:r>
        <w:rPr>
          <w:rFonts w:ascii="Times New Roman" w:hAnsi="Times New Roman" w:eastAsia="方正仿宋_GBK"/>
          <w:sz w:val="32"/>
          <w:szCs w:val="32"/>
        </w:rPr>
        <w:t>减轻中小学学生课业负担，</w:t>
      </w:r>
      <w:r>
        <w:rPr>
          <w:rFonts w:hint="eastAsia" w:ascii="Times New Roman" w:hAnsi="Times New Roman" w:eastAsia="方正仿宋_GBK"/>
          <w:sz w:val="32"/>
          <w:szCs w:val="32"/>
        </w:rPr>
        <w:t>优化</w:t>
      </w:r>
      <w:r>
        <w:rPr>
          <w:rFonts w:ascii="Times New Roman" w:hAnsi="Times New Roman" w:eastAsia="方正仿宋_GBK"/>
          <w:sz w:val="32"/>
          <w:szCs w:val="32"/>
        </w:rPr>
        <w:t>课后</w:t>
      </w:r>
      <w:r>
        <w:rPr>
          <w:rFonts w:hint="eastAsia" w:ascii="Times New Roman" w:hAnsi="Times New Roman" w:eastAsia="方正仿宋_GBK"/>
          <w:sz w:val="32"/>
          <w:szCs w:val="32"/>
        </w:rPr>
        <w:t>延时</w:t>
      </w:r>
      <w:r>
        <w:rPr>
          <w:rFonts w:ascii="Times New Roman" w:hAnsi="Times New Roman" w:eastAsia="方正仿宋_GBK"/>
          <w:sz w:val="32"/>
          <w:szCs w:val="32"/>
        </w:rPr>
        <w:t>服务工作</w:t>
      </w:r>
      <w:r>
        <w:rPr>
          <w:rFonts w:hint="eastAsia" w:ascii="Times New Roman" w:hAnsi="Times New Roman" w:eastAsia="方正仿宋_GBK"/>
          <w:sz w:val="32"/>
          <w:szCs w:val="32"/>
        </w:rPr>
        <w:t>服务内容和服务时间，</w:t>
      </w:r>
      <w:r>
        <w:rPr>
          <w:rFonts w:ascii="Times New Roman" w:hAnsi="Times New Roman" w:eastAsia="方正仿宋_GBK"/>
          <w:sz w:val="32"/>
          <w:szCs w:val="32"/>
        </w:rPr>
        <w:t>做好控辍保学工作，统筹解决随迁子女入学问题</w:t>
      </w:r>
      <w:r>
        <w:rPr>
          <w:rFonts w:hint="eastAsia" w:ascii="Times New Roman" w:hAnsi="Times New Roman" w:eastAsia="方正仿宋_GBK"/>
          <w:sz w:val="32"/>
          <w:szCs w:val="32"/>
        </w:rPr>
        <w:t>。</w:t>
      </w:r>
    </w:p>
    <w:p>
      <w:pPr>
        <w:spacing w:line="600" w:lineRule="exact"/>
        <w:ind w:firstLine="642" w:firstLineChars="200"/>
        <w:rPr>
          <w:rFonts w:eastAsia="方正仿宋_GBK"/>
          <w:sz w:val="32"/>
          <w:szCs w:val="32"/>
        </w:rPr>
      </w:pPr>
      <w:r>
        <w:rPr>
          <w:rFonts w:hint="eastAsia" w:ascii="Times New Roman" w:hAnsi="Times New Roman" w:eastAsia="方正楷体_GBK"/>
          <w:b/>
          <w:sz w:val="32"/>
          <w:szCs w:val="32"/>
        </w:rPr>
        <w:t>25</w:t>
      </w:r>
      <w:r>
        <w:rPr>
          <w:rFonts w:ascii="Times New Roman" w:hAnsi="Times New Roman" w:eastAsia="方正楷体_GBK"/>
          <w:b/>
          <w:sz w:val="32"/>
          <w:szCs w:val="32"/>
        </w:rPr>
        <w:t>.</w:t>
      </w:r>
      <w:r>
        <w:rPr>
          <w:rFonts w:hint="eastAsia" w:ascii="Times New Roman" w:hAnsi="Times New Roman" w:eastAsia="方正楷体_GBK"/>
          <w:b/>
          <w:sz w:val="32"/>
          <w:szCs w:val="32"/>
        </w:rPr>
        <w:t>促进</w:t>
      </w:r>
      <w:r>
        <w:rPr>
          <w:rFonts w:ascii="Times New Roman" w:hAnsi="Times New Roman" w:eastAsia="方正楷体_GBK"/>
          <w:b/>
          <w:sz w:val="32"/>
          <w:szCs w:val="32"/>
        </w:rPr>
        <w:t>普高教育优质特色发展。</w:t>
      </w:r>
      <w:r>
        <w:rPr>
          <w:rFonts w:hint="eastAsia" w:eastAsia="方正仿宋_GBK"/>
          <w:sz w:val="32"/>
          <w:szCs w:val="32"/>
        </w:rPr>
        <w:t>深入实施重庆市第二期普通高中发展促进计划，优化过程管理，引导普通高中完善育人模式，满足特色多样发展需求。持续构建高水平育人体系，增加普通高中学位供给，推进消除普通高中大班额工作。继续支持重庆西藏中学的品质提升工作，做好西藏学生管理工作，加强内地西藏班德育指导，深入推进混班教学混合住宿工作，提高全区民族团结思想政治教育工作水平。</w:t>
      </w:r>
    </w:p>
    <w:p>
      <w:pPr>
        <w:spacing w:line="600" w:lineRule="exact"/>
        <w:ind w:firstLine="642" w:firstLineChars="200"/>
      </w:pPr>
      <w:r>
        <w:rPr>
          <w:rFonts w:hint="eastAsia" w:ascii="Times New Roman" w:hAnsi="Times New Roman" w:eastAsia="方正楷体_GBK"/>
          <w:b/>
          <w:sz w:val="32"/>
          <w:szCs w:val="32"/>
        </w:rPr>
        <w:t>26.</w:t>
      </w:r>
      <w:r>
        <w:rPr>
          <w:rFonts w:ascii="Times New Roman" w:hAnsi="Times New Roman" w:eastAsia="方正楷体_GBK"/>
          <w:b/>
          <w:sz w:val="32"/>
          <w:szCs w:val="32"/>
        </w:rPr>
        <w:t>促进中职教育品牌内涵发展。</w:t>
      </w:r>
      <w:r>
        <w:rPr>
          <w:rFonts w:ascii="Times New Roman" w:hAnsi="Times New Roman" w:eastAsia="方正仿宋_GBK"/>
          <w:sz w:val="32"/>
          <w:szCs w:val="32"/>
        </w:rPr>
        <w:t>落实国家及我市职业教育改革实施方案</w:t>
      </w:r>
      <w:r>
        <w:rPr>
          <w:rFonts w:hint="eastAsia" w:ascii="Times New Roman" w:hAnsi="Times New Roman" w:eastAsia="方正仿宋_GBK"/>
          <w:sz w:val="32"/>
          <w:szCs w:val="32"/>
        </w:rPr>
        <w:t>和《</w:t>
      </w:r>
      <w:r>
        <w:rPr>
          <w:rFonts w:ascii="Times New Roman" w:hAnsi="Times New Roman" w:eastAsia="方正仿宋_GBK"/>
          <w:sz w:val="32"/>
          <w:szCs w:val="32"/>
        </w:rPr>
        <w:t>职业教育提质培优行动计划（2020</w:t>
      </w:r>
      <w:r>
        <w:rPr>
          <w:rFonts w:hint="eastAsia" w:ascii="Times New Roman" w:hAnsi="Times New Roman" w:eastAsia="方正仿宋_GBK"/>
          <w:sz w:val="32"/>
          <w:szCs w:val="32"/>
        </w:rPr>
        <w:t>—</w:t>
      </w:r>
      <w:r>
        <w:rPr>
          <w:rFonts w:ascii="Times New Roman" w:hAnsi="Times New Roman" w:eastAsia="方正仿宋_GBK"/>
          <w:sz w:val="32"/>
          <w:szCs w:val="32"/>
        </w:rPr>
        <w:t>2023年）》</w:t>
      </w:r>
      <w:r>
        <w:rPr>
          <w:rFonts w:hint="eastAsia" w:ascii="Times New Roman" w:hAnsi="Times New Roman" w:eastAsia="方正仿宋_GBK"/>
          <w:sz w:val="32"/>
          <w:szCs w:val="32"/>
        </w:rPr>
        <w:t>，严格规范中职学校办学行为，</w:t>
      </w:r>
      <w:r>
        <w:rPr>
          <w:rFonts w:ascii="Times New Roman" w:hAnsi="Times New Roman" w:eastAsia="方正仿宋_GBK"/>
          <w:sz w:val="32"/>
          <w:szCs w:val="32"/>
        </w:rPr>
        <w:t>开足开好公共基础课程</w:t>
      </w:r>
      <w:r>
        <w:rPr>
          <w:rFonts w:hint="eastAsia" w:ascii="Times New Roman" w:hAnsi="Times New Roman" w:eastAsia="方正仿宋_GBK"/>
          <w:sz w:val="32"/>
          <w:szCs w:val="32"/>
        </w:rPr>
        <w:t>。鼓励学校“</w:t>
      </w:r>
      <w:r>
        <w:rPr>
          <w:rFonts w:ascii="Times New Roman" w:hAnsi="Times New Roman" w:eastAsia="方正仿宋_GBK"/>
          <w:sz w:val="32"/>
          <w:szCs w:val="32"/>
        </w:rPr>
        <w:t>以训代练，以赛促教</w:t>
      </w:r>
      <w:r>
        <w:rPr>
          <w:rFonts w:hint="eastAsia" w:ascii="Times New Roman" w:hAnsi="Times New Roman" w:eastAsia="方正仿宋_GBK"/>
          <w:sz w:val="32"/>
          <w:szCs w:val="32"/>
        </w:rPr>
        <w:t>”</w:t>
      </w:r>
      <w:r>
        <w:rPr>
          <w:rFonts w:ascii="Times New Roman" w:hAnsi="Times New Roman" w:eastAsia="方正仿宋_GBK"/>
          <w:sz w:val="32"/>
          <w:szCs w:val="32"/>
        </w:rPr>
        <w:t>，提升中职学校</w:t>
      </w:r>
      <w:r>
        <w:rPr>
          <w:rFonts w:hint="eastAsia" w:ascii="Times New Roman" w:hAnsi="Times New Roman" w:eastAsia="方正仿宋_GBK"/>
          <w:sz w:val="32"/>
          <w:szCs w:val="32"/>
        </w:rPr>
        <w:t>“</w:t>
      </w:r>
      <w:r>
        <w:rPr>
          <w:rFonts w:ascii="Times New Roman" w:hAnsi="Times New Roman" w:eastAsia="方正仿宋_GBK"/>
          <w:sz w:val="32"/>
          <w:szCs w:val="32"/>
        </w:rPr>
        <w:t>三教</w:t>
      </w:r>
      <w:r>
        <w:rPr>
          <w:rFonts w:hint="eastAsia" w:ascii="Times New Roman" w:hAnsi="Times New Roman" w:eastAsia="方正仿宋_GBK"/>
          <w:sz w:val="32"/>
          <w:szCs w:val="32"/>
        </w:rPr>
        <w:t>”</w:t>
      </w:r>
      <w:r>
        <w:rPr>
          <w:rFonts w:ascii="Times New Roman" w:hAnsi="Times New Roman" w:eastAsia="方正仿宋_GBK"/>
          <w:sz w:val="32"/>
          <w:szCs w:val="32"/>
        </w:rPr>
        <w:t>水平，提高</w:t>
      </w:r>
      <w:r>
        <w:rPr>
          <w:rFonts w:hint="eastAsia" w:ascii="Times New Roman" w:hAnsi="Times New Roman" w:eastAsia="方正仿宋_GBK"/>
          <w:sz w:val="32"/>
          <w:szCs w:val="32"/>
        </w:rPr>
        <w:t>“双师型”教师占比，促进学校“</w:t>
      </w:r>
      <w:r>
        <w:rPr>
          <w:rFonts w:ascii="Times New Roman" w:hAnsi="Times New Roman" w:eastAsia="方正仿宋_GBK"/>
          <w:sz w:val="32"/>
          <w:szCs w:val="32"/>
        </w:rPr>
        <w:t>三全育人</w:t>
      </w:r>
      <w:r>
        <w:rPr>
          <w:rFonts w:hint="eastAsia" w:ascii="Times New Roman" w:hAnsi="Times New Roman" w:eastAsia="方正仿宋_GBK"/>
          <w:sz w:val="32"/>
          <w:szCs w:val="32"/>
        </w:rPr>
        <w:t>”。推进产教融合，做好</w:t>
      </w:r>
      <w:r>
        <w:rPr>
          <w:rFonts w:ascii="Times New Roman" w:hAnsi="Times New Roman" w:eastAsia="方正仿宋_GBK"/>
          <w:sz w:val="32"/>
          <w:szCs w:val="32"/>
        </w:rPr>
        <w:t>1+X</w:t>
      </w:r>
      <w:r>
        <w:rPr>
          <w:rFonts w:hint="eastAsia" w:ascii="Times New Roman" w:hAnsi="Times New Roman" w:eastAsia="方正仿宋_GBK"/>
          <w:sz w:val="32"/>
          <w:szCs w:val="32"/>
        </w:rPr>
        <w:t>证书制度试点工作，</w:t>
      </w:r>
      <w:r>
        <w:rPr>
          <w:rFonts w:ascii="Times New Roman" w:hAnsi="Times New Roman" w:eastAsia="方正仿宋_GBK"/>
          <w:sz w:val="32"/>
          <w:szCs w:val="32"/>
        </w:rPr>
        <w:t>继续参与</w:t>
      </w:r>
      <w:r>
        <w:rPr>
          <w:rFonts w:hint="eastAsia" w:ascii="Times New Roman" w:hAnsi="Times New Roman" w:eastAsia="方正仿宋_GBK"/>
          <w:sz w:val="32"/>
          <w:szCs w:val="32"/>
        </w:rPr>
        <w:t>“</w:t>
      </w:r>
      <w:r>
        <w:rPr>
          <w:rFonts w:ascii="Times New Roman" w:hAnsi="Times New Roman" w:eastAsia="方正仿宋_GBK"/>
          <w:sz w:val="32"/>
          <w:szCs w:val="32"/>
        </w:rPr>
        <w:t>双千双师</w:t>
      </w:r>
      <w:r>
        <w:rPr>
          <w:rFonts w:hint="eastAsia" w:ascii="Times New Roman" w:hAnsi="Times New Roman" w:eastAsia="方正仿宋_GBK"/>
          <w:sz w:val="32"/>
          <w:szCs w:val="32"/>
        </w:rPr>
        <w:t>”</w:t>
      </w:r>
      <w:r>
        <w:rPr>
          <w:rFonts w:ascii="Times New Roman" w:hAnsi="Times New Roman" w:eastAsia="方正仿宋_GBK"/>
          <w:sz w:val="32"/>
          <w:szCs w:val="32"/>
        </w:rPr>
        <w:t>交流计划，探索推行现代学徒制，</w:t>
      </w:r>
      <w:r>
        <w:rPr>
          <w:rFonts w:hint="eastAsia" w:ascii="Times New Roman" w:hAnsi="Times New Roman" w:eastAsia="方正仿宋_GBK"/>
          <w:sz w:val="32"/>
          <w:szCs w:val="32"/>
        </w:rPr>
        <w:t>支持各类项目建设，动态调整专业，推动</w:t>
      </w:r>
      <w:r>
        <w:rPr>
          <w:rFonts w:ascii="Times New Roman" w:hAnsi="Times New Roman" w:eastAsia="方正仿宋_GBK"/>
          <w:sz w:val="32"/>
          <w:szCs w:val="32"/>
        </w:rPr>
        <w:t>校企</w:t>
      </w:r>
      <w:r>
        <w:rPr>
          <w:rFonts w:hint="eastAsia" w:ascii="Times New Roman" w:hAnsi="Times New Roman" w:eastAsia="方正仿宋_GBK"/>
          <w:sz w:val="32"/>
          <w:szCs w:val="32"/>
        </w:rPr>
        <w:t>“</w:t>
      </w:r>
      <w:r>
        <w:rPr>
          <w:rFonts w:ascii="Times New Roman" w:hAnsi="Times New Roman" w:eastAsia="方正仿宋_GBK"/>
          <w:sz w:val="32"/>
          <w:szCs w:val="32"/>
        </w:rPr>
        <w:t>双元</w:t>
      </w:r>
      <w:r>
        <w:rPr>
          <w:rFonts w:hint="eastAsia" w:ascii="Times New Roman" w:hAnsi="Times New Roman" w:eastAsia="方正仿宋_GBK"/>
          <w:sz w:val="32"/>
          <w:szCs w:val="32"/>
        </w:rPr>
        <w:t>”</w:t>
      </w:r>
      <w:r>
        <w:rPr>
          <w:rFonts w:ascii="Times New Roman" w:hAnsi="Times New Roman" w:eastAsia="方正仿宋_GBK"/>
          <w:sz w:val="32"/>
          <w:szCs w:val="32"/>
        </w:rPr>
        <w:t>育人</w:t>
      </w:r>
      <w:r>
        <w:rPr>
          <w:rFonts w:hint="eastAsia" w:ascii="Times New Roman" w:hAnsi="Times New Roman" w:eastAsia="方正仿宋_GBK"/>
          <w:sz w:val="32"/>
          <w:szCs w:val="32"/>
        </w:rPr>
        <w:t>。</w:t>
      </w:r>
      <w:r>
        <w:rPr>
          <w:rFonts w:ascii="Times New Roman" w:hAnsi="Times New Roman" w:eastAsia="方正仿宋_GBK"/>
          <w:sz w:val="32"/>
          <w:szCs w:val="32"/>
        </w:rPr>
        <w:t>抓好中职、高职、本科人才贯通培养，打通技术技能人才培养</w:t>
      </w:r>
      <w:r>
        <w:rPr>
          <w:rFonts w:hint="eastAsia" w:ascii="Times New Roman" w:hAnsi="Times New Roman" w:eastAsia="方正仿宋_GBK"/>
          <w:sz w:val="32"/>
          <w:szCs w:val="32"/>
        </w:rPr>
        <w:t>“</w:t>
      </w:r>
      <w:r>
        <w:rPr>
          <w:rFonts w:ascii="Times New Roman" w:hAnsi="Times New Roman" w:eastAsia="方正仿宋_GBK"/>
          <w:sz w:val="32"/>
          <w:szCs w:val="32"/>
        </w:rPr>
        <w:t>立交桥</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办好“职教活动周”系列活动，依托立信双创中心打造全区</w:t>
      </w:r>
      <w:r>
        <w:rPr>
          <w:rFonts w:ascii="Times New Roman" w:hAnsi="Times New Roman" w:eastAsia="方正仿宋_GBK"/>
          <w:sz w:val="32"/>
          <w:szCs w:val="32"/>
        </w:rPr>
        <w:t>职业</w:t>
      </w:r>
      <w:r>
        <w:rPr>
          <w:rFonts w:hint="eastAsia" w:ascii="Times New Roman" w:hAnsi="Times New Roman" w:eastAsia="方正仿宋_GBK"/>
          <w:sz w:val="32"/>
          <w:szCs w:val="32"/>
        </w:rPr>
        <w:t>教育</w:t>
      </w:r>
      <w:r>
        <w:rPr>
          <w:rFonts w:ascii="Times New Roman" w:hAnsi="Times New Roman" w:eastAsia="方正仿宋_GBK"/>
          <w:sz w:val="32"/>
          <w:szCs w:val="32"/>
        </w:rPr>
        <w:t>体验</w:t>
      </w:r>
      <w:r>
        <w:rPr>
          <w:rFonts w:hint="eastAsia" w:ascii="Times New Roman" w:hAnsi="Times New Roman" w:eastAsia="方正仿宋_GBK"/>
          <w:sz w:val="32"/>
          <w:szCs w:val="32"/>
        </w:rPr>
        <w:t>基地，扩大职教影响力。</w:t>
      </w:r>
      <w:r>
        <w:rPr>
          <w:rFonts w:ascii="Times New Roman" w:hAnsi="Times New Roman" w:eastAsia="方正仿宋_GBK"/>
          <w:sz w:val="32"/>
          <w:szCs w:val="32"/>
        </w:rPr>
        <w:t>鼓励学校面向技术技能人才紧缺领域大力开展职业培训</w:t>
      </w:r>
      <w:r>
        <w:rPr>
          <w:rFonts w:hint="eastAsia" w:ascii="Times New Roman" w:hAnsi="Times New Roman" w:eastAsia="方正仿宋_GBK"/>
          <w:sz w:val="32"/>
          <w:szCs w:val="32"/>
        </w:rPr>
        <w:t>，</w:t>
      </w:r>
      <w:r>
        <w:rPr>
          <w:rFonts w:ascii="Times New Roman" w:hAnsi="Times New Roman" w:eastAsia="方正仿宋_GBK"/>
          <w:sz w:val="32"/>
          <w:szCs w:val="32"/>
        </w:rPr>
        <w:t>服务地方经济发展。</w:t>
      </w:r>
    </w:p>
    <w:p>
      <w:pPr>
        <w:widowControl/>
        <w:spacing w:line="600" w:lineRule="exact"/>
        <w:ind w:firstLine="642" w:firstLineChars="200"/>
        <w:rPr>
          <w:rFonts w:ascii="Times New Roman" w:hAnsi="Times New Roman" w:eastAsia="方正仿宋_GBK"/>
          <w:sz w:val="32"/>
          <w:szCs w:val="32"/>
        </w:rPr>
      </w:pPr>
      <w:r>
        <w:rPr>
          <w:rFonts w:ascii="Times New Roman" w:hAnsi="Times New Roman" w:eastAsia="方正楷体_GBK"/>
          <w:b/>
          <w:sz w:val="32"/>
          <w:szCs w:val="32"/>
        </w:rPr>
        <w:t>2</w:t>
      </w:r>
      <w:r>
        <w:rPr>
          <w:rFonts w:hint="eastAsia" w:ascii="Times New Roman" w:hAnsi="Times New Roman" w:eastAsia="方正楷体_GBK"/>
          <w:b/>
          <w:sz w:val="32"/>
          <w:szCs w:val="32"/>
        </w:rPr>
        <w:t>7</w:t>
      </w:r>
      <w:r>
        <w:rPr>
          <w:rFonts w:ascii="Times New Roman" w:hAnsi="Times New Roman" w:eastAsia="方正楷体_GBK"/>
          <w:b/>
          <w:sz w:val="32"/>
          <w:szCs w:val="32"/>
        </w:rPr>
        <w:t>.促进社区教育多样特色发展。</w:t>
      </w:r>
      <w:r>
        <w:rPr>
          <w:rFonts w:hint="eastAsia" w:ascii="Times New Roman" w:hAnsi="Times New Roman" w:eastAsia="方正仿宋_GBK"/>
          <w:sz w:val="32"/>
          <w:szCs w:val="32"/>
        </w:rPr>
        <w:t>坚持</w:t>
      </w:r>
      <w:r>
        <w:rPr>
          <w:rFonts w:ascii="Times New Roman" w:hAnsi="Times New Roman" w:eastAsia="方正仿宋_GBK"/>
          <w:sz w:val="32"/>
          <w:szCs w:val="32"/>
        </w:rPr>
        <w:t>社区教育领导小组成员单位联席会和社区教育工作推进会制度</w:t>
      </w:r>
      <w:r>
        <w:rPr>
          <w:rFonts w:hint="eastAsia" w:ascii="Times New Roman" w:hAnsi="Times New Roman" w:eastAsia="方正仿宋_GBK"/>
          <w:sz w:val="32"/>
          <w:szCs w:val="32"/>
        </w:rPr>
        <w:t>，修订社区学校年度工作考核办法，</w:t>
      </w:r>
      <w:r>
        <w:rPr>
          <w:rFonts w:ascii="Times New Roman" w:hAnsi="Times New Roman" w:eastAsia="方正仿宋_GBK"/>
          <w:sz w:val="32"/>
          <w:szCs w:val="32"/>
        </w:rPr>
        <w:t>统筹共享社区</w:t>
      </w:r>
      <w:r>
        <w:rPr>
          <w:rFonts w:hint="eastAsia" w:ascii="Times New Roman" w:hAnsi="Times New Roman" w:eastAsia="方正仿宋_GBK"/>
          <w:sz w:val="32"/>
          <w:szCs w:val="32"/>
        </w:rPr>
        <w:t>教育</w:t>
      </w:r>
      <w:r>
        <w:rPr>
          <w:rFonts w:ascii="Times New Roman" w:hAnsi="Times New Roman" w:eastAsia="方正仿宋_GBK"/>
          <w:sz w:val="32"/>
          <w:szCs w:val="32"/>
        </w:rPr>
        <w:t>资源</w:t>
      </w:r>
      <w:r>
        <w:rPr>
          <w:rFonts w:hint="eastAsia" w:ascii="Times New Roman" w:hAnsi="Times New Roman" w:eastAsia="方正仿宋_GBK"/>
          <w:sz w:val="32"/>
          <w:szCs w:val="32"/>
        </w:rPr>
        <w:t>。</w:t>
      </w:r>
      <w:r>
        <w:rPr>
          <w:rFonts w:ascii="Times New Roman" w:hAnsi="Times New Roman" w:eastAsia="方正仿宋_GBK"/>
          <w:sz w:val="32"/>
          <w:szCs w:val="32"/>
        </w:rPr>
        <w:t>倡导</w:t>
      </w:r>
      <w:r>
        <w:rPr>
          <w:rFonts w:hint="eastAsia" w:ascii="Times New Roman" w:hAnsi="Times New Roman" w:eastAsia="方正仿宋_GBK"/>
          <w:sz w:val="32"/>
          <w:szCs w:val="32"/>
        </w:rPr>
        <w:t>“</w:t>
      </w:r>
      <w:r>
        <w:rPr>
          <w:rFonts w:ascii="Times New Roman" w:hAnsi="Times New Roman" w:eastAsia="方正仿宋_GBK"/>
          <w:sz w:val="32"/>
          <w:szCs w:val="32"/>
        </w:rPr>
        <w:t>职继协同</w:t>
      </w:r>
      <w:r>
        <w:rPr>
          <w:rFonts w:hint="eastAsia" w:ascii="Times New Roman" w:hAnsi="Times New Roman" w:eastAsia="方正仿宋_GBK"/>
          <w:sz w:val="32"/>
          <w:szCs w:val="32"/>
        </w:rPr>
        <w:t>”“</w:t>
      </w:r>
      <w:r>
        <w:rPr>
          <w:rFonts w:ascii="Times New Roman" w:hAnsi="Times New Roman" w:eastAsia="方正仿宋_GBK"/>
          <w:sz w:val="32"/>
          <w:szCs w:val="32"/>
        </w:rPr>
        <w:t>院校融入</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引导有条件的中职学校开展面向重点人群的继续教育和培训，</w:t>
      </w:r>
      <w:r>
        <w:rPr>
          <w:rFonts w:ascii="Times New Roman" w:hAnsi="Times New Roman" w:eastAsia="方正仿宋_GBK"/>
          <w:sz w:val="32"/>
          <w:szCs w:val="32"/>
        </w:rPr>
        <w:t>推动社区教育和老年教育资源共享，不断扩大老年教育资源供给</w:t>
      </w:r>
      <w:r>
        <w:rPr>
          <w:rFonts w:hint="eastAsia" w:ascii="Times New Roman" w:hAnsi="Times New Roman" w:eastAsia="方正仿宋_GBK"/>
          <w:sz w:val="32"/>
          <w:szCs w:val="32"/>
        </w:rPr>
        <w:t>。</w:t>
      </w:r>
      <w:r>
        <w:rPr>
          <w:rFonts w:ascii="Times New Roman" w:hAnsi="Times New Roman" w:eastAsia="方正仿宋_GBK"/>
          <w:sz w:val="32"/>
          <w:szCs w:val="32"/>
        </w:rPr>
        <w:t>建立健全</w:t>
      </w:r>
      <w:r>
        <w:rPr>
          <w:rFonts w:hint="eastAsia" w:ascii="Times New Roman" w:hAnsi="Times New Roman" w:eastAsia="方正仿宋_GBK"/>
          <w:sz w:val="32"/>
          <w:szCs w:val="32"/>
        </w:rPr>
        <w:t>区级</w:t>
      </w:r>
      <w:r>
        <w:rPr>
          <w:rFonts w:ascii="Times New Roman" w:hAnsi="Times New Roman" w:eastAsia="方正仿宋_GBK"/>
          <w:sz w:val="32"/>
          <w:szCs w:val="32"/>
        </w:rPr>
        <w:t>社区教育专兼职教师师资库</w:t>
      </w:r>
      <w:r>
        <w:rPr>
          <w:rFonts w:hint="eastAsia" w:ascii="Times New Roman" w:hAnsi="Times New Roman" w:eastAsia="方正仿宋_GBK"/>
          <w:sz w:val="32"/>
          <w:szCs w:val="32"/>
        </w:rPr>
        <w:t>，加强志愿者队伍建设</w:t>
      </w:r>
      <w:r>
        <w:rPr>
          <w:rFonts w:ascii="Times New Roman" w:hAnsi="Times New Roman" w:eastAsia="方正仿宋_GBK"/>
          <w:sz w:val="32"/>
          <w:szCs w:val="32"/>
        </w:rPr>
        <w:t>。发挥在线教育优势，创新互联网+社区教育，开通并推广使用</w:t>
      </w:r>
      <w:r>
        <w:rPr>
          <w:rFonts w:hint="eastAsia" w:ascii="Times New Roman" w:hAnsi="Times New Roman" w:eastAsia="方正仿宋_GBK"/>
          <w:sz w:val="32"/>
          <w:szCs w:val="32"/>
        </w:rPr>
        <w:t>“</w:t>
      </w:r>
      <w:r>
        <w:rPr>
          <w:rFonts w:ascii="Times New Roman" w:hAnsi="Times New Roman" w:eastAsia="方正仿宋_GBK"/>
          <w:sz w:val="32"/>
          <w:szCs w:val="32"/>
        </w:rPr>
        <w:t>畅学沙磁网</w:t>
      </w:r>
      <w:r>
        <w:rPr>
          <w:rFonts w:hint="eastAsia" w:ascii="Times New Roman" w:hAnsi="Times New Roman" w:eastAsia="方正仿宋_GBK"/>
          <w:sz w:val="32"/>
          <w:szCs w:val="32"/>
        </w:rPr>
        <w:t>”</w:t>
      </w:r>
      <w:r>
        <w:rPr>
          <w:rFonts w:ascii="Times New Roman" w:hAnsi="Times New Roman" w:eastAsia="方正仿宋_GBK"/>
          <w:sz w:val="32"/>
          <w:szCs w:val="32"/>
        </w:rPr>
        <w:t>移动学习终端，支持各社区学校建设</w:t>
      </w:r>
      <w:r>
        <w:rPr>
          <w:rFonts w:hint="eastAsia" w:ascii="Times New Roman" w:hAnsi="Times New Roman" w:eastAsia="方正仿宋_GBK"/>
          <w:sz w:val="32"/>
          <w:szCs w:val="32"/>
        </w:rPr>
        <w:t>“</w:t>
      </w:r>
      <w:r>
        <w:rPr>
          <w:rFonts w:ascii="Times New Roman" w:hAnsi="Times New Roman" w:eastAsia="方正仿宋_GBK"/>
          <w:sz w:val="32"/>
          <w:szCs w:val="32"/>
        </w:rPr>
        <w:t>畅学沙磁网</w:t>
      </w:r>
      <w:r>
        <w:rPr>
          <w:rFonts w:hint="eastAsia" w:ascii="Times New Roman" w:hAnsi="Times New Roman" w:eastAsia="方正仿宋_GBK"/>
          <w:sz w:val="32"/>
          <w:szCs w:val="32"/>
        </w:rPr>
        <w:t>”</w:t>
      </w:r>
      <w:r>
        <w:rPr>
          <w:rFonts w:ascii="Times New Roman" w:hAnsi="Times New Roman" w:eastAsia="方正仿宋_GBK"/>
          <w:sz w:val="32"/>
          <w:szCs w:val="32"/>
        </w:rPr>
        <w:t>镇街特色板块。组织全区</w:t>
      </w:r>
      <w:r>
        <w:rPr>
          <w:rFonts w:hint="eastAsia" w:ascii="Times New Roman" w:hAnsi="Times New Roman" w:eastAsia="方正仿宋_GBK"/>
          <w:sz w:val="32"/>
          <w:szCs w:val="32"/>
        </w:rPr>
        <w:t>“</w:t>
      </w:r>
      <w:r>
        <w:rPr>
          <w:rFonts w:ascii="Times New Roman" w:hAnsi="Times New Roman" w:eastAsia="方正仿宋_GBK"/>
          <w:sz w:val="32"/>
          <w:szCs w:val="32"/>
        </w:rPr>
        <w:t>终身学习活动周</w:t>
      </w:r>
      <w:r>
        <w:rPr>
          <w:rFonts w:hint="eastAsia" w:ascii="Times New Roman" w:hAnsi="Times New Roman" w:eastAsia="方正仿宋_GBK"/>
          <w:sz w:val="32"/>
          <w:szCs w:val="32"/>
        </w:rPr>
        <w:t>”</w:t>
      </w:r>
      <w:r>
        <w:rPr>
          <w:rFonts w:ascii="Times New Roman" w:hAnsi="Times New Roman" w:eastAsia="方正仿宋_GBK"/>
          <w:sz w:val="32"/>
          <w:szCs w:val="32"/>
        </w:rPr>
        <w:t>活动，遴选</w:t>
      </w:r>
      <w:r>
        <w:rPr>
          <w:rFonts w:hint="eastAsia" w:ascii="Times New Roman" w:hAnsi="Times New Roman" w:eastAsia="方正仿宋_GBK"/>
          <w:sz w:val="32"/>
          <w:szCs w:val="32"/>
        </w:rPr>
        <w:t>“</w:t>
      </w:r>
      <w:r>
        <w:rPr>
          <w:rFonts w:ascii="Times New Roman" w:hAnsi="Times New Roman" w:eastAsia="方正仿宋_GBK"/>
          <w:sz w:val="32"/>
          <w:szCs w:val="32"/>
        </w:rPr>
        <w:t>百姓学习之星</w:t>
      </w:r>
      <w:r>
        <w:rPr>
          <w:rFonts w:hint="eastAsia" w:ascii="Times New Roman" w:hAnsi="Times New Roman" w:eastAsia="方正仿宋_GBK"/>
          <w:sz w:val="32"/>
          <w:szCs w:val="32"/>
        </w:rPr>
        <w:t>”</w:t>
      </w:r>
      <w:r>
        <w:rPr>
          <w:rFonts w:ascii="Times New Roman" w:hAnsi="Times New Roman" w:eastAsia="方正仿宋_GBK"/>
          <w:sz w:val="32"/>
          <w:szCs w:val="32"/>
        </w:rPr>
        <w:t>和</w:t>
      </w:r>
      <w:r>
        <w:rPr>
          <w:rFonts w:hint="eastAsia" w:ascii="Times New Roman" w:hAnsi="Times New Roman" w:eastAsia="方正仿宋_GBK"/>
          <w:sz w:val="32"/>
          <w:szCs w:val="32"/>
        </w:rPr>
        <w:t>“</w:t>
      </w:r>
      <w:r>
        <w:rPr>
          <w:rFonts w:ascii="Times New Roman" w:hAnsi="Times New Roman" w:eastAsia="方正仿宋_GBK"/>
          <w:sz w:val="32"/>
          <w:szCs w:val="32"/>
        </w:rPr>
        <w:t>终身学习活动品牌</w:t>
      </w:r>
      <w:r>
        <w:rPr>
          <w:rFonts w:hint="eastAsia" w:ascii="Times New Roman" w:hAnsi="Times New Roman" w:eastAsia="方正仿宋_GBK"/>
          <w:sz w:val="32"/>
          <w:szCs w:val="32"/>
        </w:rPr>
        <w:t>”</w:t>
      </w:r>
      <w:r>
        <w:rPr>
          <w:rFonts w:ascii="Times New Roman" w:hAnsi="Times New Roman" w:eastAsia="方正仿宋_GBK"/>
          <w:sz w:val="32"/>
          <w:szCs w:val="32"/>
        </w:rPr>
        <w:t>。持续推进社区教育</w:t>
      </w:r>
      <w:r>
        <w:rPr>
          <w:rFonts w:hint="eastAsia" w:ascii="Times New Roman" w:hAnsi="Times New Roman" w:eastAsia="方正仿宋_GBK"/>
          <w:sz w:val="32"/>
          <w:szCs w:val="32"/>
        </w:rPr>
        <w:t>各类</w:t>
      </w:r>
      <w:r>
        <w:rPr>
          <w:rFonts w:ascii="Times New Roman" w:hAnsi="Times New Roman" w:eastAsia="方正仿宋_GBK"/>
          <w:sz w:val="32"/>
          <w:szCs w:val="32"/>
        </w:rPr>
        <w:t>基地创建，不断丰富社区教育资源。</w:t>
      </w:r>
    </w:p>
    <w:p>
      <w:pPr>
        <w:spacing w:line="600" w:lineRule="exact"/>
        <w:ind w:firstLine="642" w:firstLineChars="200"/>
      </w:pPr>
      <w:r>
        <w:rPr>
          <w:rFonts w:hint="eastAsia" w:ascii="Times New Roman" w:hAnsi="Times New Roman" w:eastAsia="方正楷体_GBK"/>
          <w:b/>
          <w:sz w:val="32"/>
          <w:szCs w:val="32"/>
        </w:rPr>
        <w:t>28</w:t>
      </w:r>
      <w:r>
        <w:rPr>
          <w:rFonts w:ascii="Times New Roman" w:hAnsi="Times New Roman" w:eastAsia="方正楷体_GBK"/>
          <w:b/>
          <w:sz w:val="32"/>
          <w:szCs w:val="32"/>
        </w:rPr>
        <w:t>.</w:t>
      </w:r>
      <w:r>
        <w:rPr>
          <w:rFonts w:hint="eastAsia" w:ascii="Times New Roman" w:hAnsi="Times New Roman" w:eastAsia="方正楷体_GBK"/>
          <w:b/>
          <w:sz w:val="32"/>
          <w:szCs w:val="32"/>
        </w:rPr>
        <w:t>促进</w:t>
      </w:r>
      <w:r>
        <w:rPr>
          <w:rFonts w:ascii="Times New Roman" w:hAnsi="Times New Roman" w:eastAsia="方正楷体_GBK"/>
          <w:b/>
          <w:sz w:val="32"/>
          <w:szCs w:val="32"/>
        </w:rPr>
        <w:t>民办教育规范优质发展</w:t>
      </w:r>
      <w:r>
        <w:rPr>
          <w:rFonts w:ascii="Times New Roman" w:hAnsi="Times New Roman" w:eastAsia="方正仿宋_GBK"/>
          <w:sz w:val="32"/>
          <w:szCs w:val="32"/>
        </w:rPr>
        <w:t>。</w:t>
      </w:r>
      <w:r>
        <w:rPr>
          <w:rFonts w:hint="eastAsia" w:ascii="Times New Roman" w:hAnsi="Times New Roman" w:eastAsia="方正仿宋_GBK"/>
          <w:sz w:val="32"/>
          <w:szCs w:val="32"/>
        </w:rPr>
        <w:t>持续推进民办培训机构分类登记工作，启动民办学历学校分类登记工作，加强民办幼儿园等级评定工作。完善《沙坪坝区非法培训机构查处办法》，完善培训机构管理平台，动态管理黑白名单，推行培训机构违规行为红黄牌警告制度。加强民办学校校长和教师职后培训，大力提升教师职业道德素养。指导民办教育行业协会依章程开展活动，引导会员单位规范、自律发展。开展民办义务教育规范整治专项工作，严格民办义务教育学校“同步招生、摇号录取”办法。</w:t>
      </w:r>
    </w:p>
    <w:p>
      <w:pPr>
        <w:adjustRightInd w:val="0"/>
        <w:snapToGrid w:val="0"/>
        <w:spacing w:line="600" w:lineRule="exact"/>
        <w:ind w:firstLine="642" w:firstLineChars="200"/>
        <w:rPr>
          <w:rFonts w:eastAsia="方正仿宋_GBK"/>
        </w:rPr>
      </w:pPr>
      <w:r>
        <w:rPr>
          <w:rFonts w:hint="eastAsia" w:ascii="Times New Roman" w:hAnsi="Times New Roman" w:eastAsia="方正楷体_GBK"/>
          <w:b/>
          <w:sz w:val="32"/>
          <w:szCs w:val="32"/>
        </w:rPr>
        <w:t>29</w:t>
      </w:r>
      <w:r>
        <w:rPr>
          <w:rFonts w:ascii="Times New Roman" w:hAnsi="Times New Roman" w:eastAsia="方正楷体_GBK"/>
          <w:b/>
          <w:sz w:val="32"/>
          <w:szCs w:val="32"/>
        </w:rPr>
        <w:t>.</w:t>
      </w:r>
      <w:r>
        <w:rPr>
          <w:rFonts w:hint="eastAsia" w:ascii="Times New Roman" w:hAnsi="Times New Roman" w:eastAsia="方正楷体_GBK"/>
          <w:b/>
          <w:sz w:val="32"/>
          <w:szCs w:val="32"/>
        </w:rPr>
        <w:t>促进</w:t>
      </w:r>
      <w:r>
        <w:rPr>
          <w:rFonts w:ascii="Times New Roman" w:hAnsi="Times New Roman" w:eastAsia="方正楷体_GBK"/>
          <w:b/>
          <w:sz w:val="32"/>
          <w:szCs w:val="32"/>
        </w:rPr>
        <w:t>特殊教育健康发展。</w:t>
      </w:r>
      <w:r>
        <w:rPr>
          <w:rFonts w:hint="eastAsia" w:ascii="Times New Roman" w:hAnsi="Times New Roman" w:eastAsia="方正仿宋_GBK"/>
          <w:sz w:val="32"/>
          <w:szCs w:val="32"/>
        </w:rPr>
        <w:t>大力支持特殊教育学校培智教学班建设与发展，加快学校特殊教育资源教室建设，开展教师专业化培养。实行特殊教育分片区巡回指导制度，推行使用《沙坪坝区特殊教育资源教室管理手册》和《沙坪坝区特殊教育随班就读学生一人一案记录手册》，加强资源教室的使用培训和日常管理，做好特殊教育学生“一人一案”工作，提升小学随班就读融合教育水平。开展第四届特殊教育成果评选，编制特殊教育成果专辑。</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六</w:t>
      </w:r>
      <w:r>
        <w:rPr>
          <w:rFonts w:ascii="Times New Roman" w:hAnsi="Times New Roman" w:eastAsia="方正黑体_GBK"/>
          <w:sz w:val="32"/>
          <w:szCs w:val="32"/>
        </w:rPr>
        <w:t>、</w:t>
      </w:r>
      <w:r>
        <w:rPr>
          <w:rFonts w:hint="eastAsia" w:ascii="Times New Roman" w:hAnsi="Times New Roman" w:eastAsia="方正黑体_GBK"/>
          <w:sz w:val="32"/>
          <w:szCs w:val="32"/>
        </w:rPr>
        <w:t>提升教师教书育人能力素质</w:t>
      </w:r>
    </w:p>
    <w:p>
      <w:pPr>
        <w:spacing w:line="600" w:lineRule="exact"/>
        <w:ind w:firstLine="641"/>
        <w:rPr>
          <w:rFonts w:ascii="Times New Roman" w:hAnsi="Times New Roman" w:eastAsia="方正仿宋_GBK"/>
          <w:sz w:val="32"/>
          <w:szCs w:val="32"/>
        </w:rPr>
      </w:pPr>
      <w:r>
        <w:rPr>
          <w:rFonts w:hint="eastAsia" w:ascii="Times New Roman" w:hAnsi="Times New Roman" w:eastAsia="方正楷体_GBK"/>
          <w:b/>
          <w:sz w:val="32"/>
          <w:szCs w:val="32"/>
          <w:lang w:bidi="ar"/>
        </w:rPr>
        <w:t>30</w:t>
      </w:r>
      <w:r>
        <w:rPr>
          <w:rFonts w:ascii="Times New Roman" w:hAnsi="Times New Roman" w:eastAsia="方正楷体_GBK"/>
          <w:b/>
          <w:sz w:val="32"/>
          <w:szCs w:val="32"/>
          <w:lang w:bidi="ar"/>
        </w:rPr>
        <w:t>.加强师德师风建设。</w:t>
      </w:r>
      <w:r>
        <w:rPr>
          <w:rFonts w:ascii="Times New Roman" w:hAnsi="Times New Roman" w:eastAsia="方正仿宋_GBK"/>
          <w:sz w:val="32"/>
          <w:szCs w:val="32"/>
        </w:rPr>
        <w:t>把师德师风作为教师队伍建设的首要任务，全面落实将师德师风作为评价教师素质第一标准的要求。深入贯彻《教育部等七部门关于加强和改进新时代师德师风建设的意见》</w:t>
      </w:r>
      <w:r>
        <w:rPr>
          <w:rFonts w:hint="eastAsia" w:ascii="Times New Roman" w:hAnsi="Times New Roman" w:eastAsia="方正仿宋_GBK"/>
          <w:sz w:val="32"/>
          <w:szCs w:val="32"/>
        </w:rPr>
        <w:t>，落实新时代教师职业行为十项准则，实施教职员工准入犯罪信息查询制度。推进师德涵养实验区建设，加强新进教师、临聘教师和骨干教师的师德师风培训，将“四有好老师”标准、“四个相统一”“四个引路人”“四个服务”和“六个要”等要求细化落实到师德教育全过程。开展教书育人楷模、师德师风先进个人和集体等系列活动的评选，选树一批师德师风先进典型，</w:t>
      </w:r>
      <w:r>
        <w:rPr>
          <w:rFonts w:ascii="Times New Roman" w:hAnsi="Times New Roman" w:eastAsia="方正仿宋_GBK"/>
          <w:sz w:val="32"/>
          <w:szCs w:val="32"/>
        </w:rPr>
        <w:t>严厉查处教师有偿补课、体罚等违反师德师风的行为，</w:t>
      </w:r>
      <w:r>
        <w:rPr>
          <w:rFonts w:hint="eastAsia" w:ascii="Times New Roman" w:hAnsi="Times New Roman" w:eastAsia="方正仿宋_GBK"/>
          <w:sz w:val="32"/>
          <w:szCs w:val="32"/>
        </w:rPr>
        <w:t>定期开展师德失范行为的通报。</w:t>
      </w:r>
      <w:r>
        <w:rPr>
          <w:rFonts w:ascii="Times New Roman" w:hAnsi="Times New Roman" w:eastAsia="方正仿宋_GBK"/>
          <w:sz w:val="32"/>
          <w:szCs w:val="32"/>
        </w:rPr>
        <w:t>在职称评审、岗位晋升和评优评先等</w:t>
      </w:r>
      <w:r>
        <w:rPr>
          <w:rFonts w:hint="eastAsia" w:ascii="Times New Roman" w:hAnsi="Times New Roman" w:eastAsia="方正仿宋_GBK"/>
          <w:sz w:val="32"/>
          <w:szCs w:val="32"/>
        </w:rPr>
        <w:t>方面，严格</w:t>
      </w:r>
      <w:r>
        <w:rPr>
          <w:rFonts w:ascii="Times New Roman" w:hAnsi="Times New Roman" w:eastAsia="方正仿宋_GBK"/>
          <w:sz w:val="32"/>
          <w:szCs w:val="32"/>
        </w:rPr>
        <w:t>实行师德考核</w:t>
      </w:r>
      <w:r>
        <w:rPr>
          <w:rFonts w:hint="eastAsia" w:ascii="Times New Roman" w:hAnsi="Times New Roman" w:eastAsia="方正仿宋_GBK"/>
          <w:sz w:val="32"/>
          <w:szCs w:val="32"/>
        </w:rPr>
        <w:t>“一票否决制”。开展庆祝教师节系列活动，营造</w:t>
      </w:r>
      <w:r>
        <w:rPr>
          <w:rFonts w:ascii="Times New Roman" w:hAnsi="Times New Roman" w:eastAsia="方正仿宋_GBK"/>
          <w:sz w:val="32"/>
          <w:szCs w:val="32"/>
        </w:rPr>
        <w:t>全社会尊师重教氛围。</w:t>
      </w:r>
    </w:p>
    <w:p>
      <w:pPr>
        <w:spacing w:line="600" w:lineRule="exact"/>
        <w:ind w:firstLine="641"/>
        <w:rPr>
          <w:rFonts w:ascii="Times New Roman" w:hAnsi="Times New Roman" w:eastAsia="方正仿宋_GBK"/>
          <w:sz w:val="32"/>
          <w:szCs w:val="32"/>
        </w:rPr>
      </w:pPr>
      <w:r>
        <w:rPr>
          <w:rFonts w:hint="eastAsia" w:ascii="Times New Roman" w:hAnsi="Times New Roman" w:eastAsia="方正楷体_GBK"/>
          <w:b/>
          <w:sz w:val="32"/>
          <w:szCs w:val="32"/>
          <w:lang w:bidi="ar"/>
        </w:rPr>
        <w:t>31</w:t>
      </w:r>
      <w:r>
        <w:rPr>
          <w:rFonts w:ascii="Times New Roman" w:hAnsi="Times New Roman" w:eastAsia="方正楷体_GBK"/>
          <w:b/>
          <w:sz w:val="32"/>
          <w:szCs w:val="32"/>
          <w:lang w:bidi="ar"/>
        </w:rPr>
        <w:t>.提升教师专业水平。</w:t>
      </w:r>
      <w:r>
        <w:rPr>
          <w:rFonts w:hint="eastAsia" w:ascii="Times New Roman" w:hAnsi="Times New Roman" w:eastAsia="方正仿宋_GBK"/>
          <w:sz w:val="32"/>
          <w:szCs w:val="32"/>
        </w:rPr>
        <w:t>优化教师的公开招聘工作，统筹选派优秀教师参与国培和市培，选派多名中小学市级骨干教师、学科名师、学科带头人参与市级培养培训。持续抓好教师区级全员集中培训、第二届“名师工作室”和第七届“导师制”骨干培训，探索开展特级教师专家工作室建设。指导学校抓好校本研修，探索开展校本研修示范校建设。择优推荐教师参与特级教师、教书育人楷模、市级学科名师、市级骨干教师等各类教育人才的评选，组织开展“双师型”教师的评选。持续实施对教师职业道德、继续教育和骨干教师等考核工作。做好教育人才的服务工作。</w:t>
      </w:r>
    </w:p>
    <w:p>
      <w:pPr>
        <w:spacing w:line="600" w:lineRule="exact"/>
        <w:ind w:firstLine="641"/>
        <w:rPr>
          <w:rFonts w:ascii="Times New Roman" w:hAnsi="Times New Roman" w:eastAsia="方正仿宋_GBK"/>
          <w:bCs/>
          <w:sz w:val="32"/>
          <w:szCs w:val="32"/>
          <w:lang w:bidi="ar"/>
        </w:rPr>
      </w:pPr>
      <w:r>
        <w:rPr>
          <w:rFonts w:hint="eastAsia" w:ascii="Times New Roman" w:hAnsi="Times New Roman" w:eastAsia="方正楷体_GBK"/>
          <w:b/>
          <w:sz w:val="32"/>
          <w:szCs w:val="32"/>
          <w:lang w:bidi="ar"/>
        </w:rPr>
        <w:t>32.保障教师工资待遇。</w:t>
      </w:r>
      <w:r>
        <w:rPr>
          <w:rFonts w:hint="eastAsia" w:ascii="Times New Roman" w:hAnsi="Times New Roman" w:eastAsia="方正仿宋_GBK"/>
          <w:bCs/>
          <w:sz w:val="32"/>
          <w:szCs w:val="32"/>
          <w:lang w:bidi="ar"/>
        </w:rPr>
        <w:t>积极贯彻落实《国务院关于进一步保障义务教育教师工资待遇的通知》，确保落实“义务教育教师平均工资水平不低于学校所在地公务员平均工资水平”的政策要求。定期开展教师空岗竞聘、薪级晋升、工资调资等常规工作，保障教师各项待遇落到人头。持续完善教师绩效工资改革工作，督促学校优化绩效考核分配，有效保障教师多劳多得、优绩优酬。</w:t>
      </w:r>
    </w:p>
    <w:p>
      <w:pPr>
        <w:spacing w:line="600" w:lineRule="exact"/>
        <w:ind w:firstLine="642" w:firstLineChars="200"/>
        <w:rPr>
          <w:rFonts w:ascii="Times New Roman" w:hAnsi="Times New Roman" w:eastAsia="方正仿宋_GBK"/>
          <w:bCs/>
          <w:sz w:val="32"/>
          <w:szCs w:val="32"/>
          <w:lang w:bidi="ar"/>
        </w:rPr>
      </w:pPr>
      <w:r>
        <w:rPr>
          <w:rFonts w:hint="eastAsia" w:ascii="Times New Roman" w:hAnsi="Times New Roman" w:eastAsia="方正楷体_GBK"/>
          <w:b/>
          <w:sz w:val="32"/>
          <w:szCs w:val="32"/>
          <w:lang w:bidi="ar"/>
        </w:rPr>
        <w:t>33.实施教育人事管理改革。</w:t>
      </w:r>
      <w:r>
        <w:rPr>
          <w:rFonts w:hint="eastAsia" w:ascii="Times New Roman" w:hAnsi="Times New Roman" w:eastAsia="方正仿宋_GBK"/>
          <w:bCs/>
          <w:sz w:val="32"/>
          <w:szCs w:val="32"/>
          <w:lang w:bidi="ar"/>
        </w:rPr>
        <w:t>贯彻落实重庆市《关于全面推行义务教育阶段教师“县管校聘”管理改革的指导意见（试行）》，加快推行中小学教师“区管校聘”改革，优化义务教育教师队伍统筹管理，引导骨干教师向薄弱学校流动，扩大优质师资覆盖面，进一步激活学校办学管理的规范化和灵动性。探索符合教育行业特点的教师招聘办法，遴选乐教善教的优秀人才进入教师队伍，出台《沙坪坝区教育系统临聘人员管理办法》。落实中小学教师减负文件。</w:t>
      </w:r>
    </w:p>
    <w:p>
      <w:pPr>
        <w:spacing w:line="600" w:lineRule="exact"/>
        <w:ind w:firstLine="642" w:firstLineChars="200"/>
        <w:rPr>
          <w:rFonts w:ascii="Times New Roman" w:hAnsi="Times New Roman" w:eastAsia="方正楷体_GBK"/>
          <w:b/>
          <w:sz w:val="32"/>
          <w:szCs w:val="32"/>
          <w:lang w:bidi="ar"/>
        </w:rPr>
      </w:pPr>
      <w:r>
        <w:rPr>
          <w:rFonts w:hint="eastAsia" w:ascii="Times New Roman" w:hAnsi="Times New Roman" w:eastAsia="方正楷体_GBK"/>
          <w:b/>
          <w:sz w:val="32"/>
          <w:szCs w:val="32"/>
          <w:lang w:bidi="ar"/>
        </w:rPr>
        <w:t>34.丰富教职工活动。</w:t>
      </w:r>
      <w:r>
        <w:rPr>
          <w:rFonts w:hint="eastAsia" w:ascii="Times New Roman" w:hAnsi="Times New Roman" w:eastAsia="方正仿宋_GBK"/>
          <w:bCs/>
          <w:sz w:val="32"/>
          <w:szCs w:val="32"/>
          <w:lang w:bidi="ar"/>
        </w:rPr>
        <w:t>通过市、区、教育工会、片区和学校五级联动，搭建文体活动平台，展现教职工良好的精神风貌。开展首届“沙磁杯”劳动和技能大赛，加强劳模工作室、职工之家、工人先锋号、爱心妈咪小屋等建设。</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七</w:t>
      </w:r>
      <w:r>
        <w:rPr>
          <w:rFonts w:ascii="Times New Roman" w:hAnsi="Times New Roman" w:eastAsia="方正黑体_GBK"/>
          <w:sz w:val="32"/>
          <w:szCs w:val="32"/>
        </w:rPr>
        <w:t>、持续提升教育保障能力</w:t>
      </w:r>
      <w:r>
        <w:rPr>
          <w:rFonts w:hint="eastAsia" w:ascii="Times New Roman" w:hAnsi="Times New Roman" w:eastAsia="方正黑体_GBK"/>
          <w:sz w:val="32"/>
          <w:szCs w:val="32"/>
        </w:rPr>
        <w:t>水平</w:t>
      </w:r>
    </w:p>
    <w:p>
      <w:pPr>
        <w:autoSpaceDN w:val="0"/>
        <w:adjustRightInd w:val="0"/>
        <w:snapToGrid w:val="0"/>
        <w:spacing w:line="600" w:lineRule="exact"/>
        <w:ind w:firstLine="642" w:firstLineChars="200"/>
        <w:rPr>
          <w:rFonts w:ascii="Times New Roman" w:hAnsi="Times New Roman" w:eastAsia="方正仿宋_GBK"/>
          <w:bCs/>
          <w:sz w:val="32"/>
          <w:szCs w:val="32"/>
          <w:lang w:bidi="ar"/>
        </w:rPr>
      </w:pPr>
      <w:r>
        <w:rPr>
          <w:rFonts w:hint="eastAsia" w:ascii="Times New Roman" w:hAnsi="Times New Roman" w:eastAsia="方正楷体_GBK"/>
          <w:b/>
          <w:sz w:val="32"/>
          <w:szCs w:val="32"/>
        </w:rPr>
        <w:t>35</w:t>
      </w:r>
      <w:r>
        <w:rPr>
          <w:rFonts w:ascii="Times New Roman" w:hAnsi="Times New Roman" w:eastAsia="方正楷体_GBK"/>
          <w:b/>
          <w:sz w:val="32"/>
          <w:szCs w:val="32"/>
        </w:rPr>
        <w:t>.</w:t>
      </w:r>
      <w:r>
        <w:rPr>
          <w:rFonts w:hint="eastAsia" w:ascii="Times New Roman" w:hAnsi="Times New Roman" w:eastAsia="方正楷体_GBK"/>
          <w:b/>
          <w:sz w:val="32"/>
          <w:szCs w:val="32"/>
        </w:rPr>
        <w:t>加强</w:t>
      </w:r>
      <w:r>
        <w:rPr>
          <w:rFonts w:ascii="Times New Roman" w:hAnsi="Times New Roman" w:eastAsia="方正楷体_GBK"/>
          <w:b/>
          <w:sz w:val="32"/>
          <w:szCs w:val="32"/>
        </w:rPr>
        <w:t>教育经费保障和管理。</w:t>
      </w:r>
      <w:r>
        <w:rPr>
          <w:rFonts w:hint="eastAsia" w:ascii="Times New Roman" w:hAnsi="Times New Roman" w:eastAsia="方正仿宋_GBK"/>
          <w:bCs/>
          <w:sz w:val="32"/>
          <w:szCs w:val="32"/>
          <w:lang w:bidi="ar"/>
        </w:rPr>
        <w:t>积极争取加大财政投入，科学统筹全年资金安排和调度计划，全力保障系统正常运转。努力向上级争取资金，拓宽教育经费投入渠道，进一步巩固完善财政教育经费监管工作机制，加大对中央直达资金使用的监管力度，提高经费使用效益。健全完善教育系统内部审计制度，强化审计发现问题并整改。建立健全国有资产管理制度，做好国有资产入账、报废、调拨以及委属各学校、事业单位接受捐赠等管理指导工作。进一步完善政府申报和采购程序，加强政府采购管理，切实做到“阳光采购、透明采购”。进一步强化和完善内部控制制度建设并实现内控管理信息化，提高教育系统管理服务水平和廉政风险防范能力，规范财经秩序，确保资金资产安全。</w:t>
      </w:r>
    </w:p>
    <w:p>
      <w:pPr>
        <w:autoSpaceDN w:val="0"/>
        <w:adjustRightInd w:val="0"/>
        <w:snapToGrid w:val="0"/>
        <w:spacing w:line="600" w:lineRule="exact"/>
        <w:ind w:firstLine="642" w:firstLineChars="200"/>
      </w:pPr>
      <w:r>
        <w:rPr>
          <w:rFonts w:hint="eastAsia" w:ascii="Times New Roman" w:hAnsi="Times New Roman" w:eastAsia="方正楷体_GBK"/>
          <w:b/>
          <w:kern w:val="2"/>
          <w:sz w:val="32"/>
          <w:szCs w:val="32"/>
        </w:rPr>
        <w:t>36</w:t>
      </w:r>
      <w:r>
        <w:rPr>
          <w:rFonts w:ascii="Times New Roman" w:hAnsi="Times New Roman" w:eastAsia="方正楷体_GBK"/>
          <w:b/>
          <w:kern w:val="2"/>
          <w:sz w:val="32"/>
          <w:szCs w:val="32"/>
        </w:rPr>
        <w:t>.加快学校</w:t>
      </w:r>
      <w:r>
        <w:rPr>
          <w:rFonts w:ascii="Times New Roman" w:hAnsi="Times New Roman" w:eastAsia="方正楷体_GBK"/>
          <w:b/>
          <w:sz w:val="32"/>
          <w:szCs w:val="32"/>
        </w:rPr>
        <w:t>建设和做好相关专项工作。</w:t>
      </w:r>
      <w:r>
        <w:rPr>
          <w:rFonts w:ascii="Times New Roman" w:hAnsi="Times New Roman" w:eastAsia="方正仿宋_GBK"/>
          <w:bCs/>
          <w:sz w:val="32"/>
          <w:szCs w:val="32"/>
          <w:lang w:bidi="ar"/>
        </w:rPr>
        <w:t>协同推进公办幼儿园的建设</w:t>
      </w:r>
      <w:r>
        <w:rPr>
          <w:rFonts w:hint="eastAsia" w:ascii="Times New Roman" w:hAnsi="Times New Roman" w:eastAsia="方正仿宋_GBK"/>
          <w:bCs/>
          <w:sz w:val="32"/>
          <w:szCs w:val="32"/>
          <w:lang w:bidi="ar"/>
        </w:rPr>
        <w:t>及装修工作</w:t>
      </w:r>
      <w:r>
        <w:rPr>
          <w:rFonts w:ascii="Times New Roman" w:hAnsi="Times New Roman" w:eastAsia="方正仿宋_GBK"/>
          <w:bCs/>
          <w:sz w:val="32"/>
          <w:szCs w:val="32"/>
          <w:lang w:bidi="ar"/>
        </w:rPr>
        <w:t>，全力推进</w:t>
      </w:r>
      <w:r>
        <w:rPr>
          <w:rFonts w:hint="eastAsia" w:ascii="Times New Roman" w:hAnsi="Times New Roman" w:eastAsia="方正仿宋_GBK"/>
          <w:bCs/>
          <w:sz w:val="32"/>
          <w:szCs w:val="32"/>
          <w:lang w:bidi="ar"/>
        </w:rPr>
        <w:t>4</w:t>
      </w:r>
      <w:r>
        <w:rPr>
          <w:rFonts w:ascii="Times New Roman" w:hAnsi="Times New Roman" w:eastAsia="方正仿宋_GBK"/>
          <w:bCs/>
          <w:sz w:val="32"/>
          <w:szCs w:val="32"/>
          <w:lang w:bidi="ar"/>
        </w:rPr>
        <w:t>个项目续建</w:t>
      </w:r>
      <w:r>
        <w:rPr>
          <w:rFonts w:hint="eastAsia" w:ascii="Times New Roman" w:hAnsi="Times New Roman" w:eastAsia="方正仿宋_GBK"/>
          <w:bCs/>
          <w:sz w:val="32"/>
          <w:szCs w:val="32"/>
          <w:lang w:bidi="ar"/>
        </w:rPr>
        <w:t>工作</w:t>
      </w:r>
      <w:r>
        <w:rPr>
          <w:rFonts w:ascii="Times New Roman" w:hAnsi="Times New Roman" w:eastAsia="方正仿宋_GBK"/>
          <w:bCs/>
          <w:sz w:val="32"/>
          <w:szCs w:val="32"/>
          <w:lang w:bidi="ar"/>
        </w:rPr>
        <w:t>，力争</w:t>
      </w:r>
      <w:r>
        <w:rPr>
          <w:rFonts w:hint="eastAsia" w:ascii="Times New Roman" w:hAnsi="Times New Roman" w:eastAsia="方正仿宋_GBK"/>
          <w:bCs/>
          <w:sz w:val="32"/>
          <w:szCs w:val="32"/>
          <w:lang w:bidi="ar"/>
        </w:rPr>
        <w:t>新开工4</w:t>
      </w:r>
      <w:r>
        <w:rPr>
          <w:rFonts w:ascii="Times New Roman" w:hAnsi="Times New Roman" w:eastAsia="方正仿宋_GBK"/>
          <w:bCs/>
          <w:sz w:val="32"/>
          <w:szCs w:val="32"/>
          <w:lang w:bidi="ar"/>
        </w:rPr>
        <w:t>个项目，</w:t>
      </w:r>
      <w:r>
        <w:rPr>
          <w:rFonts w:hint="eastAsia" w:ascii="Times New Roman" w:hAnsi="Times New Roman" w:eastAsia="方正仿宋_GBK"/>
          <w:bCs/>
          <w:sz w:val="32"/>
          <w:szCs w:val="32"/>
          <w:lang w:bidi="ar"/>
        </w:rPr>
        <w:t>推动3</w:t>
      </w:r>
      <w:r>
        <w:rPr>
          <w:rFonts w:ascii="Times New Roman" w:hAnsi="Times New Roman" w:eastAsia="方正仿宋_GBK"/>
          <w:bCs/>
          <w:sz w:val="32"/>
          <w:szCs w:val="32"/>
          <w:lang w:bidi="ar"/>
        </w:rPr>
        <w:t>个</w:t>
      </w:r>
      <w:r>
        <w:rPr>
          <w:rFonts w:hint="eastAsia" w:ascii="Times New Roman" w:hAnsi="Times New Roman" w:eastAsia="方正仿宋_GBK"/>
          <w:bCs/>
          <w:sz w:val="32"/>
          <w:szCs w:val="32"/>
          <w:lang w:bidi="ar"/>
        </w:rPr>
        <w:t>重点</w:t>
      </w:r>
      <w:r>
        <w:rPr>
          <w:rFonts w:ascii="Times New Roman" w:hAnsi="Times New Roman" w:eastAsia="方正仿宋_GBK"/>
          <w:bCs/>
          <w:sz w:val="32"/>
          <w:szCs w:val="32"/>
          <w:lang w:bidi="ar"/>
        </w:rPr>
        <w:t>项目</w:t>
      </w:r>
      <w:r>
        <w:rPr>
          <w:rFonts w:hint="eastAsia" w:ascii="Times New Roman" w:hAnsi="Times New Roman" w:eastAsia="方正仿宋_GBK"/>
          <w:bCs/>
          <w:sz w:val="32"/>
          <w:szCs w:val="32"/>
          <w:lang w:bidi="ar"/>
        </w:rPr>
        <w:t>前期研究</w:t>
      </w:r>
      <w:r>
        <w:rPr>
          <w:rFonts w:ascii="Times New Roman" w:hAnsi="Times New Roman" w:eastAsia="方正仿宋_GBK"/>
          <w:bCs/>
          <w:sz w:val="32"/>
          <w:szCs w:val="32"/>
          <w:lang w:bidi="ar"/>
        </w:rPr>
        <w:t>。完成202</w:t>
      </w:r>
      <w:r>
        <w:rPr>
          <w:rFonts w:hint="eastAsia" w:ascii="Times New Roman" w:hAnsi="Times New Roman" w:eastAsia="方正仿宋_GBK"/>
          <w:bCs/>
          <w:sz w:val="32"/>
          <w:szCs w:val="32"/>
          <w:lang w:bidi="ar"/>
        </w:rPr>
        <w:t>1</w:t>
      </w:r>
      <w:r>
        <w:rPr>
          <w:rFonts w:ascii="Times New Roman" w:hAnsi="Times New Roman" w:eastAsia="方正仿宋_GBK"/>
          <w:bCs/>
          <w:sz w:val="32"/>
          <w:szCs w:val="32"/>
          <w:lang w:bidi="ar"/>
        </w:rPr>
        <w:t>年度</w:t>
      </w:r>
      <w:r>
        <w:rPr>
          <w:rFonts w:hint="eastAsia" w:ascii="Times New Roman" w:hAnsi="Times New Roman" w:eastAsia="方正仿宋_GBK"/>
          <w:bCs/>
          <w:sz w:val="32"/>
          <w:szCs w:val="32"/>
          <w:lang w:bidi="ar"/>
        </w:rPr>
        <w:t>重点</w:t>
      </w:r>
      <w:r>
        <w:rPr>
          <w:rFonts w:ascii="Times New Roman" w:hAnsi="Times New Roman" w:eastAsia="方正仿宋_GBK"/>
          <w:bCs/>
          <w:sz w:val="32"/>
          <w:szCs w:val="32"/>
          <w:lang w:bidi="ar"/>
        </w:rPr>
        <w:t>维修项目，实施涉及安全和正常运转的一般维修项目。继续推进历史遗留校舍和新建校舍办证工作。</w:t>
      </w:r>
      <w:r>
        <w:rPr>
          <w:rFonts w:hint="eastAsia" w:ascii="Times New Roman" w:hAnsi="Times New Roman" w:eastAsia="方正仿宋_GBK"/>
          <w:bCs/>
          <w:sz w:val="32"/>
          <w:szCs w:val="32"/>
          <w:lang w:bidi="ar"/>
        </w:rPr>
        <w:t>推进竣工项目的结算办理工作。</w:t>
      </w:r>
    </w:p>
    <w:p>
      <w:pPr>
        <w:spacing w:line="600" w:lineRule="exact"/>
        <w:ind w:firstLine="642" w:firstLineChars="200"/>
        <w:rPr>
          <w:rFonts w:ascii="Times New Roman" w:hAnsi="Times New Roman" w:eastAsia="方正仿宋_GBK"/>
          <w:bCs/>
          <w:sz w:val="32"/>
          <w:szCs w:val="32"/>
          <w:lang w:bidi="ar"/>
        </w:rPr>
      </w:pPr>
      <w:r>
        <w:rPr>
          <w:rFonts w:hint="eastAsia" w:ascii="Times New Roman" w:hAnsi="Times New Roman" w:eastAsia="方正楷体_GBK"/>
          <w:b/>
          <w:sz w:val="32"/>
          <w:szCs w:val="32"/>
        </w:rPr>
        <w:t>37</w:t>
      </w:r>
      <w:r>
        <w:rPr>
          <w:rFonts w:ascii="Times New Roman" w:hAnsi="Times New Roman" w:eastAsia="方正楷体_GBK"/>
          <w:b/>
          <w:sz w:val="32"/>
          <w:szCs w:val="32"/>
        </w:rPr>
        <w:t>.</w:t>
      </w:r>
      <w:r>
        <w:rPr>
          <w:rFonts w:hint="eastAsia" w:ascii="Times New Roman" w:hAnsi="Times New Roman" w:eastAsia="方正楷体_GBK"/>
          <w:b/>
          <w:sz w:val="32"/>
          <w:szCs w:val="32"/>
        </w:rPr>
        <w:t>提升</w:t>
      </w:r>
      <w:r>
        <w:rPr>
          <w:rFonts w:ascii="Times New Roman" w:hAnsi="Times New Roman" w:eastAsia="方正楷体_GBK"/>
          <w:b/>
          <w:sz w:val="32"/>
          <w:szCs w:val="32"/>
        </w:rPr>
        <w:t>教育技术装备水平。</w:t>
      </w:r>
      <w:r>
        <w:rPr>
          <w:rFonts w:hint="eastAsia" w:ascii="Times New Roman" w:hAnsi="Times New Roman" w:eastAsia="方正仿宋_GBK"/>
          <w:bCs/>
          <w:sz w:val="32"/>
          <w:szCs w:val="32"/>
          <w:lang w:bidi="ar"/>
        </w:rPr>
        <w:t>依托重庆市基础教育资源公共服务平台，建设和推广使用沙坪坝区基础教育公共服务平台，普及网络学习空间应用，推进课堂教学模式变革创新，推动全区中小学信息技术与教育融合创新发展。优化学校信息化环境，推进中小学智慧校园和数字校园建设。保障实验教学，为实验操作考试纳入初中学业水平考试提供硬件保障。</w:t>
      </w:r>
    </w:p>
    <w:p>
      <w:pPr>
        <w:spacing w:line="600" w:lineRule="exact"/>
        <w:ind w:firstLine="642" w:firstLineChars="200"/>
        <w:rPr>
          <w:rFonts w:ascii="Times New Roman" w:hAnsi="Times New Roman" w:eastAsia="方正楷体_GBK"/>
          <w:b/>
          <w:sz w:val="32"/>
          <w:szCs w:val="32"/>
        </w:rPr>
      </w:pPr>
      <w:r>
        <w:rPr>
          <w:rFonts w:hint="eastAsia" w:ascii="Times New Roman" w:hAnsi="Times New Roman" w:eastAsia="方正楷体_GBK"/>
          <w:b/>
          <w:sz w:val="32"/>
          <w:szCs w:val="32"/>
        </w:rPr>
        <w:t>38</w:t>
      </w:r>
      <w:r>
        <w:rPr>
          <w:rFonts w:ascii="Times New Roman" w:hAnsi="Times New Roman" w:eastAsia="方正楷体_GBK"/>
          <w:b/>
          <w:sz w:val="32"/>
          <w:szCs w:val="32"/>
        </w:rPr>
        <w:t>.</w:t>
      </w:r>
      <w:r>
        <w:rPr>
          <w:rFonts w:hint="eastAsia" w:ascii="Times New Roman" w:hAnsi="Times New Roman" w:eastAsia="方正楷体_GBK"/>
          <w:b/>
          <w:sz w:val="32"/>
          <w:szCs w:val="32"/>
        </w:rPr>
        <w:t>落实</w:t>
      </w:r>
      <w:r>
        <w:rPr>
          <w:rFonts w:ascii="Times New Roman" w:hAnsi="Times New Roman" w:eastAsia="方正楷体_GBK"/>
          <w:b/>
          <w:sz w:val="32"/>
          <w:szCs w:val="32"/>
        </w:rPr>
        <w:t>资助政策。</w:t>
      </w:r>
      <w:r>
        <w:rPr>
          <w:rFonts w:ascii="Times New Roman" w:hAnsi="Times New Roman" w:eastAsia="方正仿宋_GBK"/>
          <w:bCs/>
          <w:sz w:val="32"/>
          <w:szCs w:val="32"/>
        </w:rPr>
        <w:t>实施</w:t>
      </w:r>
      <w:r>
        <w:rPr>
          <w:rFonts w:hint="eastAsia" w:ascii="Times New Roman" w:hAnsi="Times New Roman" w:eastAsia="方正仿宋_GBK"/>
          <w:bCs/>
          <w:sz w:val="32"/>
          <w:szCs w:val="32"/>
        </w:rPr>
        <w:t>“</w:t>
      </w:r>
      <w:r>
        <w:rPr>
          <w:rFonts w:ascii="Times New Roman" w:hAnsi="Times New Roman" w:eastAsia="方正仿宋_GBK"/>
          <w:bCs/>
          <w:sz w:val="32"/>
          <w:szCs w:val="32"/>
        </w:rPr>
        <w:t>爱心午餐</w:t>
      </w:r>
      <w:r>
        <w:rPr>
          <w:rFonts w:hint="eastAsia" w:ascii="Times New Roman" w:hAnsi="Times New Roman" w:eastAsia="方正仿宋_GBK"/>
          <w:bCs/>
          <w:sz w:val="32"/>
          <w:szCs w:val="32"/>
        </w:rPr>
        <w:t>”</w:t>
      </w:r>
      <w:r>
        <w:rPr>
          <w:rFonts w:ascii="Times New Roman" w:hAnsi="Times New Roman" w:eastAsia="方正仿宋_GBK"/>
          <w:bCs/>
          <w:sz w:val="32"/>
          <w:szCs w:val="32"/>
        </w:rPr>
        <w:t>项目，将建卡贫困家庭子女、城乡低保家庭、孤儿、残疾儿童、特殊困境等家庭经济困难学生纳入受益人群。</w:t>
      </w:r>
      <w:r>
        <w:rPr>
          <w:rFonts w:ascii="Times New Roman" w:hAnsi="Times New Roman" w:eastAsia="方正仿宋_GBK"/>
          <w:sz w:val="32"/>
          <w:szCs w:val="32"/>
        </w:rPr>
        <w:t>规范实施学前教育、义务教育、普通高中教育、职高教育各类资助政策。为贫困大学生办理生源地助学贷款，做到</w:t>
      </w:r>
      <w:r>
        <w:rPr>
          <w:rFonts w:hint="eastAsia" w:ascii="Times New Roman" w:hAnsi="Times New Roman" w:eastAsia="方正仿宋_GBK"/>
          <w:sz w:val="32"/>
          <w:szCs w:val="32"/>
        </w:rPr>
        <w:t>“</w:t>
      </w:r>
      <w:r>
        <w:rPr>
          <w:rFonts w:ascii="Times New Roman" w:hAnsi="Times New Roman" w:eastAsia="方正仿宋_GBK"/>
          <w:sz w:val="32"/>
          <w:szCs w:val="32"/>
        </w:rPr>
        <w:t>应贷尽贷</w:t>
      </w:r>
      <w:r>
        <w:rPr>
          <w:rFonts w:hint="eastAsia" w:ascii="Times New Roman" w:hAnsi="Times New Roman" w:eastAsia="方正仿宋_GBK"/>
          <w:sz w:val="32"/>
          <w:szCs w:val="32"/>
        </w:rPr>
        <w:t>”</w:t>
      </w:r>
      <w:r>
        <w:rPr>
          <w:rFonts w:ascii="Times New Roman" w:hAnsi="Times New Roman" w:eastAsia="方正仿宋_GBK"/>
          <w:sz w:val="32"/>
          <w:szCs w:val="32"/>
        </w:rPr>
        <w:t>。</w:t>
      </w:r>
    </w:p>
    <w:p>
      <w:pPr>
        <w:autoSpaceDN w:val="0"/>
        <w:adjustRightInd w:val="0"/>
        <w:snapToGrid w:val="0"/>
        <w:spacing w:line="600" w:lineRule="exact"/>
        <w:ind w:firstLine="660"/>
        <w:rPr>
          <w:rFonts w:ascii="Times New Roman" w:hAnsi="Times New Roman" w:eastAsia="方正楷体_GBK"/>
          <w:b/>
          <w:kern w:val="2"/>
          <w:sz w:val="32"/>
          <w:szCs w:val="32"/>
        </w:rPr>
      </w:pPr>
      <w:r>
        <w:rPr>
          <w:rFonts w:hint="eastAsia" w:ascii="Times New Roman" w:hAnsi="Times New Roman" w:eastAsia="方正楷体_GBK"/>
          <w:b/>
          <w:kern w:val="2"/>
          <w:sz w:val="32"/>
          <w:szCs w:val="32"/>
        </w:rPr>
        <w:t>39</w:t>
      </w:r>
      <w:r>
        <w:rPr>
          <w:rFonts w:ascii="Times New Roman" w:hAnsi="Times New Roman" w:eastAsia="方正楷体_GBK"/>
          <w:b/>
          <w:kern w:val="2"/>
          <w:sz w:val="32"/>
          <w:szCs w:val="32"/>
        </w:rPr>
        <w:t>.强化教育督导。</w:t>
      </w:r>
      <w:r>
        <w:rPr>
          <w:rFonts w:hint="eastAsia" w:ascii="Times New Roman" w:hAnsi="Times New Roman" w:eastAsia="方正仿宋_GBK"/>
          <w:sz w:val="32"/>
          <w:szCs w:val="32"/>
        </w:rPr>
        <w:t>加强督导机构建设，切实配齐配足专兼职督学。牵头做好市政府对区政府履行教育职责评价迎检工作，探索制定《对区级政府部门和街镇履行教育职责的督导评估办法》及指标体系，尝试开展区级政府部门和镇街履行教育职责专项督导。配合做好学前教育普及普惠区创建工作，开展规范幼儿园办学行为专项督导。改进学校内涵发展综合评价，启动2021—2023学年度学校内涵发展三年规划编制和实施工作。建立教育公共服务满意度提升机制，委托第三方开展学校办学满意度调查，强化对培训机构的经常性督导。</w:t>
      </w:r>
    </w:p>
    <w:p>
      <w:pPr>
        <w:autoSpaceDN w:val="0"/>
        <w:adjustRightInd w:val="0"/>
        <w:snapToGrid w:val="0"/>
        <w:spacing w:line="600" w:lineRule="exact"/>
        <w:ind w:firstLine="660"/>
      </w:pPr>
      <w:r>
        <w:rPr>
          <w:rFonts w:hint="eastAsia" w:ascii="Times New Roman" w:hAnsi="Times New Roman" w:eastAsia="方正楷体_GBK"/>
          <w:b/>
          <w:kern w:val="2"/>
          <w:sz w:val="32"/>
          <w:szCs w:val="32"/>
        </w:rPr>
        <w:t>40.维护</w:t>
      </w:r>
      <w:r>
        <w:rPr>
          <w:rFonts w:ascii="Times New Roman" w:hAnsi="Times New Roman" w:eastAsia="方正楷体_GBK"/>
          <w:b/>
          <w:kern w:val="2"/>
          <w:sz w:val="32"/>
          <w:szCs w:val="32"/>
        </w:rPr>
        <w:t>系统安全稳定。</w:t>
      </w:r>
      <w:r>
        <w:rPr>
          <w:rFonts w:ascii="Times New Roman" w:hAnsi="Times New Roman" w:eastAsia="方正仿宋_GBK"/>
          <w:sz w:val="32"/>
          <w:szCs w:val="32"/>
          <w:lang w:val="zh-CN"/>
        </w:rPr>
        <w:t>坚持底线思维着力防范化解重大风险</w:t>
      </w:r>
      <w:r>
        <w:rPr>
          <w:rFonts w:hint="eastAsia" w:ascii="Times New Roman" w:hAnsi="Times New Roman" w:eastAsia="方正仿宋_GBK"/>
          <w:sz w:val="32"/>
          <w:szCs w:val="32"/>
          <w:lang w:val="zh-CN"/>
        </w:rPr>
        <w:t>，</w:t>
      </w:r>
      <w:r>
        <w:rPr>
          <w:rFonts w:ascii="Times New Roman" w:hAnsi="Times New Roman" w:eastAsia="方正仿宋_GBK"/>
          <w:sz w:val="32"/>
          <w:szCs w:val="32"/>
        </w:rPr>
        <w:t>健全监管</w:t>
      </w:r>
      <w:r>
        <w:rPr>
          <w:rFonts w:hint="eastAsia" w:ascii="Times New Roman" w:hAnsi="Times New Roman" w:eastAsia="方正仿宋_GBK"/>
          <w:sz w:val="32"/>
          <w:szCs w:val="32"/>
        </w:rPr>
        <w:t>责任</w:t>
      </w:r>
      <w:r>
        <w:rPr>
          <w:rFonts w:ascii="Times New Roman" w:hAnsi="Times New Roman" w:eastAsia="方正仿宋_GBK"/>
          <w:sz w:val="32"/>
          <w:szCs w:val="32"/>
        </w:rPr>
        <w:t>体系</w:t>
      </w:r>
      <w:r>
        <w:rPr>
          <w:rFonts w:hint="eastAsia" w:ascii="Times New Roman" w:hAnsi="Times New Roman" w:eastAsia="方正仿宋_GBK"/>
          <w:sz w:val="32"/>
          <w:szCs w:val="32"/>
        </w:rPr>
        <w:t>，加强</w:t>
      </w:r>
      <w:r>
        <w:rPr>
          <w:rFonts w:hint="eastAsia" w:ascii="Times New Roman" w:hAnsi="Times New Roman" w:eastAsia="方正仿宋_GBK"/>
          <w:kern w:val="0"/>
          <w:sz w:val="32"/>
          <w:szCs w:val="32"/>
        </w:rPr>
        <w:t>校园安全管理，开展平安校园示范学校创建工作</w:t>
      </w:r>
      <w:r>
        <w:rPr>
          <w:rFonts w:ascii="Times New Roman" w:hAnsi="Times New Roman" w:eastAsia="方正仿宋_GBK"/>
          <w:sz w:val="32"/>
          <w:szCs w:val="32"/>
          <w:lang w:val="zh-CN"/>
        </w:rPr>
        <w:t>。</w:t>
      </w:r>
      <w:r>
        <w:rPr>
          <w:rFonts w:ascii="Times New Roman" w:hAnsi="Times New Roman" w:eastAsia="方正仿宋_GBK"/>
          <w:sz w:val="32"/>
          <w:szCs w:val="32"/>
        </w:rPr>
        <w:t>完善部门联席会商、</w:t>
      </w:r>
      <w:r>
        <w:rPr>
          <w:rFonts w:ascii="Times New Roman" w:hAnsi="Times New Roman" w:eastAsia="方正仿宋_GBK"/>
          <w:kern w:val="0"/>
          <w:sz w:val="32"/>
          <w:szCs w:val="32"/>
        </w:rPr>
        <w:t>联防联控联管</w:t>
      </w:r>
      <w:r>
        <w:rPr>
          <w:rFonts w:hint="eastAsia" w:ascii="Times New Roman" w:hAnsi="Times New Roman" w:eastAsia="方正仿宋_GBK"/>
          <w:kern w:val="0"/>
          <w:sz w:val="32"/>
          <w:szCs w:val="32"/>
        </w:rPr>
        <w:t>、</w:t>
      </w:r>
      <w:r>
        <w:rPr>
          <w:rFonts w:ascii="Times New Roman" w:hAnsi="Times New Roman" w:eastAsia="方正仿宋_GBK"/>
          <w:sz w:val="32"/>
          <w:szCs w:val="32"/>
        </w:rPr>
        <w:t>安全隐患排查整治和矛盾纠纷排查</w:t>
      </w:r>
      <w:r>
        <w:rPr>
          <w:rFonts w:hint="eastAsia" w:ascii="Times New Roman" w:hAnsi="Times New Roman" w:eastAsia="方正仿宋_GBK"/>
          <w:sz w:val="32"/>
          <w:szCs w:val="32"/>
        </w:rPr>
        <w:t>化解</w:t>
      </w:r>
      <w:r>
        <w:rPr>
          <w:rFonts w:ascii="Times New Roman" w:hAnsi="Times New Roman" w:eastAsia="方正仿宋_GBK"/>
          <w:sz w:val="32"/>
          <w:szCs w:val="32"/>
        </w:rPr>
        <w:t>等长效工作机制</w:t>
      </w:r>
      <w:r>
        <w:rPr>
          <w:rFonts w:hint="eastAsia" w:ascii="Times New Roman" w:hAnsi="Times New Roman" w:eastAsia="方正仿宋_GBK"/>
          <w:sz w:val="32"/>
          <w:szCs w:val="32"/>
        </w:rPr>
        <w:t>，</w:t>
      </w:r>
      <w:r>
        <w:rPr>
          <w:rFonts w:ascii="Times New Roman" w:hAnsi="Times New Roman" w:eastAsia="方正仿宋_GBK"/>
          <w:kern w:val="0"/>
          <w:sz w:val="32"/>
          <w:szCs w:val="32"/>
        </w:rPr>
        <w:t>推动建立环校园安全防护带。</w:t>
      </w:r>
      <w:r>
        <w:rPr>
          <w:rFonts w:hint="eastAsia" w:ascii="Times New Roman" w:hAnsi="Times New Roman" w:eastAsia="方正仿宋_GBK"/>
          <w:sz w:val="32"/>
          <w:szCs w:val="32"/>
        </w:rPr>
        <w:t>开展第三方校园安全隐患排查和风险评估，推进“校园纠纷人民调解委员会”工作。</w:t>
      </w:r>
      <w:r>
        <w:rPr>
          <w:rFonts w:ascii="Times New Roman" w:hAnsi="Times New Roman" w:eastAsia="方正仿宋_GBK"/>
          <w:sz w:val="32"/>
          <w:szCs w:val="32"/>
        </w:rPr>
        <w:t>加强安全管理干部、校园专职保安业务培训</w:t>
      </w:r>
      <w:r>
        <w:rPr>
          <w:rFonts w:hint="eastAsia" w:ascii="Times New Roman" w:hAnsi="Times New Roman" w:eastAsia="方正仿宋_GBK"/>
          <w:sz w:val="32"/>
          <w:szCs w:val="32"/>
        </w:rPr>
        <w:t>，指导</w:t>
      </w:r>
      <w:r>
        <w:rPr>
          <w:rFonts w:ascii="Times New Roman" w:hAnsi="Times New Roman" w:eastAsia="方正仿宋_GBK"/>
          <w:sz w:val="32"/>
          <w:szCs w:val="32"/>
        </w:rPr>
        <w:t>学校</w:t>
      </w:r>
      <w:r>
        <w:rPr>
          <w:rFonts w:hint="eastAsia" w:ascii="Times New Roman" w:hAnsi="Times New Roman" w:eastAsia="方正仿宋_GBK"/>
          <w:sz w:val="32"/>
          <w:szCs w:val="32"/>
        </w:rPr>
        <w:t>开展好</w:t>
      </w:r>
      <w:r>
        <w:rPr>
          <w:rFonts w:ascii="Times New Roman" w:hAnsi="Times New Roman" w:eastAsia="方正仿宋_GBK"/>
          <w:sz w:val="32"/>
          <w:szCs w:val="32"/>
        </w:rPr>
        <w:t>安全</w:t>
      </w:r>
      <w:r>
        <w:rPr>
          <w:rFonts w:hint="eastAsia" w:ascii="Times New Roman" w:hAnsi="Times New Roman" w:eastAsia="方正仿宋_GBK"/>
          <w:sz w:val="32"/>
          <w:szCs w:val="32"/>
        </w:rPr>
        <w:t>主题</w:t>
      </w:r>
      <w:r>
        <w:rPr>
          <w:rFonts w:ascii="Times New Roman" w:hAnsi="Times New Roman" w:eastAsia="方正仿宋_GBK"/>
          <w:sz w:val="32"/>
          <w:szCs w:val="32"/>
        </w:rPr>
        <w:t>教育</w:t>
      </w:r>
      <w:r>
        <w:rPr>
          <w:rFonts w:hint="eastAsia" w:ascii="Times New Roman" w:hAnsi="Times New Roman" w:eastAsia="方正仿宋_GBK"/>
          <w:sz w:val="32"/>
          <w:szCs w:val="32"/>
        </w:rPr>
        <w:t>、</w:t>
      </w:r>
      <w:r>
        <w:rPr>
          <w:rFonts w:ascii="Times New Roman" w:hAnsi="Times New Roman" w:eastAsia="方正仿宋_GBK"/>
          <w:sz w:val="32"/>
          <w:szCs w:val="32"/>
        </w:rPr>
        <w:t>体验式</w:t>
      </w:r>
      <w:r>
        <w:rPr>
          <w:rFonts w:hint="eastAsia" w:ascii="Times New Roman" w:hAnsi="Times New Roman" w:eastAsia="方正仿宋_GBK"/>
          <w:sz w:val="32"/>
          <w:szCs w:val="32"/>
        </w:rPr>
        <w:t>教育</w:t>
      </w:r>
      <w:r>
        <w:rPr>
          <w:rFonts w:ascii="Times New Roman" w:hAnsi="Times New Roman" w:eastAsia="方正仿宋_GBK"/>
          <w:sz w:val="32"/>
          <w:szCs w:val="32"/>
        </w:rPr>
        <w:t>活动和应急疏散演练。指导</w:t>
      </w:r>
      <w:r>
        <w:rPr>
          <w:rFonts w:hint="eastAsia" w:ascii="Times New Roman" w:hAnsi="Times New Roman" w:eastAsia="方正仿宋_GBK"/>
          <w:sz w:val="32"/>
          <w:szCs w:val="32"/>
        </w:rPr>
        <w:t>学校</w:t>
      </w:r>
      <w:r>
        <w:rPr>
          <w:rFonts w:ascii="Times New Roman" w:hAnsi="Times New Roman" w:eastAsia="方正仿宋_GBK"/>
          <w:kern w:val="0"/>
          <w:sz w:val="32"/>
          <w:szCs w:val="32"/>
        </w:rPr>
        <w:t>抓好人防、物防、技防建设，</w:t>
      </w:r>
      <w:r>
        <w:rPr>
          <w:rFonts w:hint="eastAsia" w:ascii="Times New Roman" w:hAnsi="Times New Roman" w:eastAsia="方正仿宋_GBK"/>
          <w:kern w:val="0"/>
          <w:sz w:val="32"/>
          <w:szCs w:val="32"/>
        </w:rPr>
        <w:t>按期</w:t>
      </w:r>
      <w:r>
        <w:rPr>
          <w:rFonts w:ascii="Times New Roman" w:hAnsi="Times New Roman" w:eastAsia="方正仿宋_GBK"/>
          <w:kern w:val="0"/>
          <w:sz w:val="32"/>
          <w:szCs w:val="32"/>
        </w:rPr>
        <w:t>完成中小学幼儿园安全防范建设三年行动计划年度任务</w:t>
      </w:r>
      <w:r>
        <w:rPr>
          <w:rFonts w:hint="eastAsia" w:ascii="Times New Roman" w:hAnsi="Times New Roman" w:eastAsia="方正仿宋_GBK"/>
          <w:kern w:val="0"/>
          <w:sz w:val="32"/>
          <w:szCs w:val="32"/>
        </w:rPr>
        <w:t>，督促</w:t>
      </w:r>
      <w:r>
        <w:rPr>
          <w:rFonts w:ascii="Times New Roman" w:hAnsi="Times New Roman" w:eastAsia="方正仿宋_GBK"/>
          <w:sz w:val="32"/>
          <w:szCs w:val="32"/>
        </w:rPr>
        <w:t>学校</w:t>
      </w:r>
      <w:r>
        <w:rPr>
          <w:rFonts w:hint="eastAsia" w:ascii="Times New Roman" w:hAnsi="Times New Roman" w:eastAsia="方正仿宋_GBK"/>
          <w:sz w:val="32"/>
          <w:szCs w:val="32"/>
        </w:rPr>
        <w:t>落实</w:t>
      </w:r>
      <w:r>
        <w:rPr>
          <w:rFonts w:ascii="Times New Roman" w:hAnsi="Times New Roman" w:eastAsia="方正仿宋_GBK"/>
          <w:sz w:val="32"/>
          <w:szCs w:val="32"/>
        </w:rPr>
        <w:t>安全稳定工作常规</w:t>
      </w:r>
      <w:r>
        <w:rPr>
          <w:rFonts w:hint="eastAsia" w:ascii="Times New Roman" w:hAnsi="Times New Roman" w:eastAsia="方正仿宋_GBK"/>
          <w:sz w:val="32"/>
          <w:szCs w:val="32"/>
        </w:rPr>
        <w:t>和 “</w:t>
      </w:r>
      <w:r>
        <w:rPr>
          <w:rFonts w:ascii="Times New Roman" w:hAnsi="Times New Roman" w:eastAsia="方正仿宋_GBK"/>
          <w:sz w:val="32"/>
          <w:szCs w:val="32"/>
        </w:rPr>
        <w:t>九个一</w:t>
      </w:r>
      <w:r>
        <w:rPr>
          <w:rFonts w:hint="eastAsia" w:ascii="Times New Roman" w:hAnsi="Times New Roman" w:eastAsia="方正仿宋_GBK"/>
          <w:sz w:val="32"/>
          <w:szCs w:val="32"/>
        </w:rPr>
        <w:t>”</w:t>
      </w:r>
      <w:r>
        <w:rPr>
          <w:rFonts w:ascii="Times New Roman" w:hAnsi="Times New Roman" w:eastAsia="方正仿宋_GBK"/>
          <w:sz w:val="32"/>
          <w:szCs w:val="32"/>
        </w:rPr>
        <w:t>工作举措。开展校园欺凌、</w:t>
      </w:r>
      <w:r>
        <w:rPr>
          <w:rFonts w:hint="eastAsia" w:ascii="Times New Roman" w:hAnsi="Times New Roman" w:eastAsia="方正仿宋_GBK"/>
          <w:sz w:val="32"/>
          <w:szCs w:val="32"/>
        </w:rPr>
        <w:t>防溺水、防性侵、</w:t>
      </w:r>
      <w:r>
        <w:rPr>
          <w:rFonts w:ascii="Times New Roman" w:hAnsi="Times New Roman" w:eastAsia="方正仿宋_GBK"/>
          <w:sz w:val="32"/>
          <w:szCs w:val="32"/>
        </w:rPr>
        <w:t>消防安全、</w:t>
      </w:r>
      <w:r>
        <w:rPr>
          <w:rFonts w:hint="eastAsia" w:ascii="Times New Roman" w:hAnsi="Times New Roman" w:eastAsia="方正仿宋_GBK"/>
          <w:sz w:val="32"/>
          <w:szCs w:val="32"/>
        </w:rPr>
        <w:t>交通安全、</w:t>
      </w:r>
      <w:r>
        <w:rPr>
          <w:rFonts w:ascii="Times New Roman" w:hAnsi="Times New Roman" w:eastAsia="方正仿宋_GBK"/>
          <w:sz w:val="32"/>
          <w:szCs w:val="32"/>
        </w:rPr>
        <w:t>特种设备、校园</w:t>
      </w:r>
      <w:r>
        <w:rPr>
          <w:rFonts w:hint="eastAsia" w:ascii="Times New Roman" w:hAnsi="Times New Roman" w:eastAsia="方正仿宋_GBK"/>
          <w:sz w:val="32"/>
          <w:szCs w:val="32"/>
        </w:rPr>
        <w:t>及</w:t>
      </w:r>
      <w:r>
        <w:rPr>
          <w:rFonts w:ascii="Times New Roman" w:hAnsi="Times New Roman" w:eastAsia="方正仿宋_GBK"/>
          <w:sz w:val="32"/>
          <w:szCs w:val="32"/>
        </w:rPr>
        <w:t>周边</w:t>
      </w:r>
      <w:r>
        <w:rPr>
          <w:rFonts w:hint="eastAsia" w:ascii="Times New Roman" w:hAnsi="Times New Roman" w:eastAsia="方正仿宋_GBK"/>
          <w:sz w:val="32"/>
          <w:szCs w:val="32"/>
        </w:rPr>
        <w:t>治安环境</w:t>
      </w:r>
      <w:r>
        <w:rPr>
          <w:rFonts w:ascii="Times New Roman" w:hAnsi="Times New Roman" w:eastAsia="方正仿宋_GBK"/>
          <w:sz w:val="32"/>
          <w:szCs w:val="32"/>
        </w:rPr>
        <w:t>综合治理等专项整治工作。</w:t>
      </w:r>
      <w:r>
        <w:rPr>
          <w:rFonts w:ascii="Times New Roman" w:hAnsi="Times New Roman" w:eastAsia="方正仿宋_GBK"/>
          <w:kern w:val="0"/>
          <w:sz w:val="32"/>
          <w:szCs w:val="32"/>
        </w:rPr>
        <w:t>完善学生非正常伤亡防范工作体制机制，出台《预防和减少学生非正常死亡工作方案》。做好反恐防暴以及敏感节点、重点时段的信访维稳工作。</w:t>
      </w:r>
      <w:r>
        <w:rPr>
          <w:rFonts w:ascii="Times New Roman" w:hAnsi="Times New Roman" w:eastAsia="方正仿宋_GBK"/>
          <w:sz w:val="32"/>
          <w:szCs w:val="32"/>
        </w:rPr>
        <w:t>严格落实校园安全稳定</w:t>
      </w:r>
      <w:r>
        <w:rPr>
          <w:rFonts w:hint="eastAsia" w:ascii="Times New Roman" w:hAnsi="Times New Roman" w:eastAsia="方正仿宋_GBK"/>
          <w:sz w:val="32"/>
          <w:szCs w:val="32"/>
        </w:rPr>
        <w:t>“</w:t>
      </w:r>
      <w:r>
        <w:rPr>
          <w:rFonts w:ascii="Times New Roman" w:hAnsi="Times New Roman" w:eastAsia="方正仿宋_GBK"/>
          <w:sz w:val="32"/>
          <w:szCs w:val="32"/>
        </w:rPr>
        <w:t>一票否决</w:t>
      </w:r>
      <w:r>
        <w:rPr>
          <w:rFonts w:hint="eastAsia" w:ascii="Times New Roman" w:hAnsi="Times New Roman" w:eastAsia="方正仿宋_GBK"/>
          <w:sz w:val="32"/>
          <w:szCs w:val="32"/>
        </w:rPr>
        <w:t>”</w:t>
      </w:r>
      <w:r>
        <w:rPr>
          <w:rFonts w:ascii="Times New Roman" w:hAnsi="Times New Roman" w:eastAsia="方正仿宋_GBK"/>
          <w:sz w:val="32"/>
          <w:szCs w:val="32"/>
        </w:rPr>
        <w:t>制，严肃追责问责。</w:t>
      </w:r>
    </w:p>
    <w:p>
      <w:pPr>
        <w:spacing w:line="600" w:lineRule="exact"/>
        <w:ind w:firstLine="642" w:firstLineChars="200"/>
        <w:rPr>
          <w:rFonts w:hint="eastAsia" w:ascii="Times New Roman" w:hAnsi="Times New Roman" w:eastAsia="方正仿宋_GBK"/>
          <w:sz w:val="32"/>
          <w:szCs w:val="32"/>
        </w:rPr>
      </w:pPr>
      <w:r>
        <w:rPr>
          <w:rFonts w:hint="eastAsia" w:ascii="Times New Roman" w:hAnsi="Times New Roman" w:eastAsia="方正楷体_GBK"/>
          <w:b/>
          <w:bCs/>
          <w:sz w:val="32"/>
          <w:szCs w:val="32"/>
        </w:rPr>
        <w:t>41</w:t>
      </w:r>
      <w:r>
        <w:rPr>
          <w:rFonts w:ascii="Times New Roman" w:hAnsi="Times New Roman" w:eastAsia="方正楷体_GBK"/>
          <w:b/>
          <w:bCs/>
          <w:sz w:val="32"/>
          <w:szCs w:val="32"/>
        </w:rPr>
        <w:t>.</w:t>
      </w:r>
      <w:r>
        <w:rPr>
          <w:rFonts w:hint="eastAsia" w:ascii="Times New Roman" w:hAnsi="Times New Roman" w:eastAsia="方正楷体_GBK"/>
          <w:b/>
          <w:bCs/>
          <w:sz w:val="32"/>
          <w:szCs w:val="32"/>
        </w:rPr>
        <w:t>持续</w:t>
      </w:r>
      <w:r>
        <w:rPr>
          <w:rFonts w:ascii="Times New Roman" w:hAnsi="Times New Roman" w:eastAsia="方正楷体_GBK"/>
          <w:b/>
          <w:bCs/>
          <w:sz w:val="32"/>
          <w:szCs w:val="32"/>
        </w:rPr>
        <w:t>提升机关服务能力。</w:t>
      </w:r>
      <w:r>
        <w:rPr>
          <w:rFonts w:ascii="Times New Roman" w:hAnsi="Times New Roman" w:eastAsia="方正仿宋_GBK"/>
          <w:sz w:val="32"/>
          <w:szCs w:val="32"/>
        </w:rPr>
        <w:t>加强机关自身建设，</w:t>
      </w:r>
      <w:r>
        <w:rPr>
          <w:rFonts w:hint="eastAsia" w:ascii="Times New Roman" w:hAnsi="Times New Roman" w:eastAsia="方正仿宋_GBK"/>
          <w:sz w:val="32"/>
          <w:szCs w:val="32"/>
        </w:rPr>
        <w:t>牢固树立“以人民为中心，办好人民满意的教育”的服务理念。</w:t>
      </w:r>
      <w:r>
        <w:rPr>
          <w:rFonts w:ascii="Times New Roman" w:hAnsi="Times New Roman" w:eastAsia="方正仿宋_GBK"/>
          <w:sz w:val="32"/>
          <w:szCs w:val="32"/>
        </w:rPr>
        <w:t>在牢固树立</w:t>
      </w:r>
      <w:r>
        <w:rPr>
          <w:rFonts w:hint="eastAsia" w:ascii="Times New Roman" w:hAnsi="Times New Roman" w:eastAsia="方正仿宋_GBK"/>
          <w:sz w:val="32"/>
          <w:szCs w:val="32"/>
        </w:rPr>
        <w:t>“</w:t>
      </w:r>
      <w:r>
        <w:rPr>
          <w:rFonts w:ascii="Times New Roman" w:hAnsi="Times New Roman" w:eastAsia="方正仿宋_GBK"/>
          <w:sz w:val="32"/>
          <w:szCs w:val="32"/>
        </w:rPr>
        <w:t>四个意识</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坚定</w:t>
      </w:r>
      <w:bookmarkStart w:id="1" w:name="_GoBack"/>
      <w:bookmarkEnd w:id="1"/>
      <w:r>
        <w:rPr>
          <w:rFonts w:hint="eastAsia" w:ascii="Times New Roman" w:hAnsi="Times New Roman" w:eastAsia="方正仿宋_GBK"/>
          <w:sz w:val="32"/>
          <w:szCs w:val="32"/>
        </w:rPr>
        <w:t>“</w:t>
      </w:r>
      <w:r>
        <w:rPr>
          <w:rFonts w:ascii="Times New Roman" w:hAnsi="Times New Roman" w:eastAsia="方正仿宋_GBK"/>
          <w:sz w:val="32"/>
          <w:szCs w:val="32"/>
        </w:rPr>
        <w:t>四个自信</w:t>
      </w:r>
      <w:r>
        <w:rPr>
          <w:rFonts w:hint="eastAsia" w:ascii="Times New Roman" w:hAnsi="Times New Roman" w:eastAsia="方正仿宋_GBK"/>
          <w:sz w:val="32"/>
          <w:szCs w:val="32"/>
        </w:rPr>
        <w:t>”</w:t>
      </w:r>
      <w:r>
        <w:rPr>
          <w:rFonts w:ascii="Times New Roman" w:hAnsi="Times New Roman" w:eastAsia="方正仿宋_GBK"/>
          <w:sz w:val="32"/>
          <w:szCs w:val="32"/>
        </w:rPr>
        <w:t>，做到</w:t>
      </w:r>
      <w:r>
        <w:rPr>
          <w:rFonts w:hint="eastAsia" w:ascii="Times New Roman" w:hAnsi="Times New Roman" w:eastAsia="方正仿宋_GBK"/>
          <w:sz w:val="32"/>
          <w:szCs w:val="32"/>
        </w:rPr>
        <w:t>“</w:t>
      </w:r>
      <w:r>
        <w:rPr>
          <w:rFonts w:ascii="Times New Roman" w:hAnsi="Times New Roman" w:eastAsia="方正仿宋_GBK"/>
          <w:sz w:val="32"/>
          <w:szCs w:val="32"/>
        </w:rPr>
        <w:t>两个维护</w:t>
      </w:r>
      <w:r>
        <w:rPr>
          <w:rFonts w:hint="eastAsia" w:ascii="Times New Roman" w:hAnsi="Times New Roman" w:eastAsia="方正仿宋_GBK"/>
          <w:sz w:val="32"/>
          <w:szCs w:val="32"/>
        </w:rPr>
        <w:t>”</w:t>
      </w:r>
      <w:r>
        <w:rPr>
          <w:rFonts w:ascii="Times New Roman" w:hAnsi="Times New Roman" w:eastAsia="方正仿宋_GBK"/>
          <w:sz w:val="32"/>
          <w:szCs w:val="32"/>
        </w:rPr>
        <w:t>方面走在前列、做好表率。推进</w:t>
      </w:r>
      <w:r>
        <w:rPr>
          <w:rFonts w:hint="eastAsia" w:ascii="Times New Roman" w:hAnsi="Times New Roman" w:eastAsia="方正仿宋_GBK"/>
          <w:sz w:val="32"/>
          <w:szCs w:val="32"/>
        </w:rPr>
        <w:t>“</w:t>
      </w:r>
      <w:r>
        <w:rPr>
          <w:rFonts w:ascii="Times New Roman" w:hAnsi="Times New Roman" w:eastAsia="方正仿宋_GBK"/>
          <w:sz w:val="32"/>
          <w:szCs w:val="32"/>
        </w:rPr>
        <w:t>三基</w:t>
      </w:r>
      <w:r>
        <w:rPr>
          <w:rFonts w:hint="eastAsia" w:ascii="Times New Roman" w:hAnsi="Times New Roman" w:eastAsia="方正仿宋_GBK"/>
          <w:sz w:val="32"/>
          <w:szCs w:val="32"/>
        </w:rPr>
        <w:t>”</w:t>
      </w:r>
      <w:r>
        <w:rPr>
          <w:rFonts w:ascii="Times New Roman" w:hAnsi="Times New Roman" w:eastAsia="方正仿宋_GBK"/>
          <w:sz w:val="32"/>
          <w:szCs w:val="32"/>
        </w:rPr>
        <w:t>建设，夯实基层基础，强化支部功能，提升党员素质，促进机关党支部工作规范化、标准化。围绕</w:t>
      </w:r>
      <w:r>
        <w:rPr>
          <w:rFonts w:hint="eastAsia" w:ascii="Times New Roman" w:hAnsi="Times New Roman" w:eastAsia="方正仿宋_GBK"/>
          <w:sz w:val="32"/>
          <w:szCs w:val="32"/>
        </w:rPr>
        <w:t>“</w:t>
      </w:r>
      <w:r>
        <w:rPr>
          <w:rFonts w:ascii="Times New Roman" w:hAnsi="Times New Roman" w:eastAsia="方正仿宋_GBK"/>
          <w:sz w:val="32"/>
          <w:szCs w:val="32"/>
        </w:rPr>
        <w:t>三服务</w:t>
      </w:r>
      <w:r>
        <w:rPr>
          <w:rFonts w:hint="eastAsia" w:ascii="Times New Roman" w:hAnsi="Times New Roman" w:eastAsia="方正仿宋_GBK"/>
          <w:sz w:val="32"/>
          <w:szCs w:val="32"/>
        </w:rPr>
        <w:t>”</w:t>
      </w:r>
      <w:r>
        <w:rPr>
          <w:rFonts w:ascii="Times New Roman" w:hAnsi="Times New Roman" w:eastAsia="方正仿宋_GBK"/>
          <w:sz w:val="32"/>
          <w:szCs w:val="32"/>
        </w:rPr>
        <w:t>要求，进一步精简会议和文件。践行绿色发展理念，建设绿色机关。加大督查督办力度，提高执行能力，</w:t>
      </w:r>
      <w:r>
        <w:rPr>
          <w:rFonts w:hint="eastAsia" w:ascii="Times New Roman" w:hAnsi="Times New Roman" w:eastAsia="方正仿宋_GBK"/>
          <w:sz w:val="32"/>
          <w:szCs w:val="32"/>
        </w:rPr>
        <w:t>确保重要批示、会议精神和重点工作任务的落实落地</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以公开为常态、不公开为例外</w:t>
      </w:r>
      <w:r>
        <w:rPr>
          <w:rFonts w:hint="eastAsia" w:ascii="Times New Roman" w:hAnsi="Times New Roman" w:eastAsia="方正仿宋_GBK"/>
          <w:sz w:val="32"/>
          <w:szCs w:val="32"/>
        </w:rPr>
        <w:t>”的原则</w:t>
      </w:r>
      <w:r>
        <w:rPr>
          <w:rFonts w:ascii="Times New Roman" w:hAnsi="Times New Roman" w:eastAsia="方正仿宋_GBK"/>
          <w:sz w:val="32"/>
          <w:szCs w:val="32"/>
        </w:rPr>
        <w:t>，不断加强</w:t>
      </w:r>
      <w:r>
        <w:rPr>
          <w:rFonts w:hint="eastAsia" w:ascii="Times New Roman" w:hAnsi="Times New Roman" w:eastAsia="方正仿宋_GBK"/>
          <w:sz w:val="32"/>
          <w:szCs w:val="32"/>
        </w:rPr>
        <w:t>教育</w:t>
      </w:r>
      <w:r>
        <w:rPr>
          <w:rFonts w:ascii="Times New Roman" w:hAnsi="Times New Roman" w:eastAsia="方正仿宋_GBK"/>
          <w:sz w:val="32"/>
          <w:szCs w:val="32"/>
        </w:rPr>
        <w:t>领域信息公开</w:t>
      </w:r>
      <w:r>
        <w:rPr>
          <w:rFonts w:hint="eastAsia" w:ascii="Times New Roman" w:hAnsi="Times New Roman" w:eastAsia="方正仿宋_GBK"/>
          <w:sz w:val="32"/>
          <w:szCs w:val="32"/>
        </w:rPr>
        <w:t>工作。</w:t>
      </w:r>
    </w:p>
    <w:sectPr>
      <w:footerReference r:id="rId3" w:type="default"/>
      <w:footerReference r:id="rId4" w:type="even"/>
      <w:pgSz w:w="11906" w:h="16838"/>
      <w:pgMar w:top="1984" w:right="1446" w:bottom="1644" w:left="1446" w:header="851" w:footer="992" w:gutter="0"/>
      <w:pgNumType w:fmt="numberInDash"/>
      <w:cols w:space="0" w:num="1"/>
      <w:docGrid w:type="lines" w:linePitch="4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980"/>
      </w:tabs>
      <w:rPr>
        <w:rFonts w:asciiTheme="minorEastAsia" w:hAnsiTheme="minorEastAsia"/>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eastAsia="方正小标宋简体"/>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4"/>
                      <w:rPr>
                        <w:rFonts w:eastAsia="方正小标宋简体"/>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sdt>
      <w:sdtPr>
        <w:id w:val="-80299466"/>
      </w:sdtPr>
      <w:sdtEndPr>
        <w:rPr>
          <w:rFonts w:asciiTheme="minorEastAsia" w:hAnsiTheme="minorEastAsia"/>
          <w:sz w:val="28"/>
          <w:szCs w:val="28"/>
        </w:rPr>
      </w:sdtEndPr>
      <w:sdtContent>
        <w:r>
          <w:tab/>
        </w:r>
        <w:r>
          <w:tab/>
        </w:r>
        <w:r>
          <w:tab/>
        </w:r>
      </w:sdtContent>
    </w:sdt>
  </w:p>
  <w:p>
    <w:pPr>
      <w:pStyle w:val="4"/>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p>
                    <w:pPr>
                      <w:pStyle w:val="4"/>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6A"/>
    <w:rsid w:val="00BB7D6F"/>
    <w:rsid w:val="00DE1D8A"/>
    <w:rsid w:val="00F52310"/>
    <w:rsid w:val="00FE6E6A"/>
    <w:rsid w:val="7FFF04E8"/>
    <w:rsid w:val="FDE7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小标宋简体" w:hAnsi="宋体" w:eastAsia="方正小标宋简体" w:cs="Times New Roman"/>
      <w:kern w:val="40"/>
      <w:sz w:val="36"/>
      <w:szCs w:val="36"/>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
    <w:qFormat/>
    <w:uiPriority w:val="0"/>
    <w:pPr>
      <w:spacing w:after="0" w:line="440" w:lineRule="exact"/>
      <w:ind w:firstLine="420" w:firstLineChars="100"/>
    </w:pPr>
    <w:rPr>
      <w:sz w:val="21"/>
    </w:rPr>
  </w:style>
  <w:style w:type="paragraph" w:styleId="3">
    <w:name w:val="Body Text"/>
    <w:basedOn w:val="1"/>
    <w:link w:val="8"/>
    <w:semiHidden/>
    <w:unhideWhenUsed/>
    <w:qFormat/>
    <w:uiPriority w:val="99"/>
    <w:pPr>
      <w:spacing w:after="120"/>
    </w:p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3"/>
    <w:semiHidden/>
    <w:qFormat/>
    <w:uiPriority w:val="99"/>
    <w:rPr>
      <w:rFonts w:ascii="方正小标宋简体" w:hAnsi="宋体" w:eastAsia="方正小标宋简体" w:cs="Times New Roman"/>
      <w:kern w:val="40"/>
      <w:sz w:val="36"/>
      <w:szCs w:val="36"/>
    </w:rPr>
  </w:style>
  <w:style w:type="character" w:customStyle="1" w:styleId="9">
    <w:name w:val="正文首行缩进 Char"/>
    <w:basedOn w:val="8"/>
    <w:link w:val="2"/>
    <w:qFormat/>
    <w:uiPriority w:val="0"/>
    <w:rPr>
      <w:rFonts w:ascii="方正小标宋简体" w:hAnsi="宋体" w:eastAsia="方正小标宋简体" w:cs="Times New Roman"/>
      <w:kern w:val="40"/>
      <w:sz w:val="36"/>
      <w:szCs w:val="36"/>
    </w:rPr>
  </w:style>
  <w:style w:type="character" w:customStyle="1" w:styleId="10">
    <w:name w:val="页脚 Char"/>
    <w:basedOn w:val="7"/>
    <w:link w:val="4"/>
    <w:qFormat/>
    <w:uiPriority w:val="99"/>
    <w:rPr>
      <w:sz w:val="18"/>
      <w:szCs w:val="18"/>
    </w:rPr>
  </w:style>
  <w:style w:type="character" w:customStyle="1" w:styleId="11">
    <w:name w:val="页眉 Char"/>
    <w:basedOn w:val="7"/>
    <w:link w:val="5"/>
    <w:qFormat/>
    <w:uiPriority w:val="99"/>
    <w:rPr>
      <w:rFonts w:ascii="方正小标宋简体" w:hAnsi="宋体" w:eastAsia="方正小标宋简体" w:cs="Times New Roman"/>
      <w:kern w:val="4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1607</Words>
  <Characters>9160</Characters>
  <Lines>76</Lines>
  <Paragraphs>21</Paragraphs>
  <TotalTime>2</TotalTime>
  <ScaleCrop>false</ScaleCrop>
  <LinksUpToDate>false</LinksUpToDate>
  <CharactersWithSpaces>10746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2022-10-26T15:48:00Z</dcterms:created>
  <dc:creator>微软用户</dc:creator>
  <cp:lastModifiedBy>guest</cp:lastModifiedBy>
  <dcterms:modified xsi:type="dcterms:W3CDTF">2023-08-23T17:52:55Z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