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rPr>
          <w:rFonts w:ascii="Times New Roman" w:hAnsi="Times New Roman" w:cs="Times New Roman"/>
        </w:rPr>
      </w:pPr>
      <w:permStart w:id="0" w:edGrp="everyone"/>
      <w:permEnd w:id="0"/>
    </w:p>
    <w:p>
      <w:pPr>
        <w:tabs>
          <w:tab w:val="left" w:pos="3420"/>
        </w:tabs>
        <w:rPr>
          <w:rFonts w:ascii="Times New Roman" w:hAnsi="Times New Roman" w:cs="Times New Roman"/>
        </w:rPr>
      </w:pPr>
    </w:p>
    <w:p>
      <w:pPr>
        <w:tabs>
          <w:tab w:val="left" w:pos="3420"/>
        </w:tabs>
        <w:rPr>
          <w:rFonts w:ascii="Times New Roman" w:hAnsi="Times New Roman" w:cs="Times New Roman"/>
        </w:rPr>
      </w:pPr>
    </w:p>
    <w:p>
      <w:pPr>
        <w:pStyle w:val="11"/>
        <w:rPr>
          <w:rFonts w:ascii="Times New Roman" w:hAnsi="Times New Roman"/>
        </w:rPr>
      </w:pPr>
    </w:p>
    <w:p>
      <w:pPr>
        <w:pStyle w:val="8"/>
        <w:rPr>
          <w:rFonts w:cs="Times New Roman"/>
        </w:rPr>
      </w:pPr>
    </w:p>
    <w:p>
      <w:pPr>
        <w:pStyle w:val="8"/>
        <w:rPr>
          <w:rFonts w:cs="Times New Roman"/>
        </w:rPr>
      </w:pPr>
    </w:p>
    <w:p>
      <w:pPr>
        <w:pStyle w:val="8"/>
        <w:rPr>
          <w:rFonts w:cs="Times New Roman"/>
        </w:rPr>
      </w:pPr>
    </w:p>
    <w:p>
      <w:pPr>
        <w:pStyle w:val="8"/>
        <w:rPr>
          <w:rFonts w:cs="Times New Roman"/>
        </w:rPr>
      </w:pPr>
    </w:p>
    <w:p>
      <w:pPr>
        <w:pStyle w:val="8"/>
        <w:rPr>
          <w:rFonts w:cs="Times New Roman"/>
        </w:rPr>
      </w:pPr>
    </w:p>
    <w:p>
      <w:pPr>
        <w:pStyle w:val="8"/>
        <w:rPr>
          <w:rFonts w:cs="Times New Roman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</w:rPr>
        <w:pict>
          <v:shape id="艺术字 1" o:spid="_x0000_s1026" o:spt="136" type="#_x0000_t136" style="position:absolute;left:0pt;margin-left:84.3pt;margin-top:185pt;height:61.5pt;width:439.6pt;mso-position-horizontal-relative:page;mso-position-vertical-relative:page;z-index:251661312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沙坪坝区交通局文件" style="font-family:方正小标宋_GBK;font-size:32pt;v-text-align:center;"/>
          </v:shape>
        </w:pict>
      </w:r>
    </w:p>
    <w:p>
      <w:pPr>
        <w:snapToGrid w:val="0"/>
        <w:jc w:val="center"/>
        <w:rPr>
          <w:rFonts w:ascii="Times New Roman" w:hAnsi="Times New Roman" w:eastAsia="方正仿宋_GBK" w:cs="Times New Roman"/>
          <w:sz w:val="32"/>
        </w:rPr>
      </w:pPr>
    </w:p>
    <w:p>
      <w:pPr>
        <w:snapToGrid w:val="0"/>
        <w:jc w:val="center"/>
        <w:rPr>
          <w:rFonts w:ascii="Times New Roman" w:hAnsi="Times New Roman" w:eastAsia="方正仿宋_GBK" w:cs="Times New Roman"/>
          <w:sz w:val="32"/>
        </w:rPr>
      </w:pPr>
    </w:p>
    <w:p>
      <w:pPr>
        <w:snapToGrid w:val="0"/>
        <w:jc w:val="center"/>
        <w:rPr>
          <w:rFonts w:ascii="Times New Roman" w:hAnsi="Times New Roman" w:eastAsia="方正仿宋_GBK" w:cs="Times New Roman"/>
          <w:sz w:val="32"/>
        </w:rPr>
      </w:pPr>
    </w:p>
    <w:p>
      <w:pPr>
        <w:snapToGrid w:val="0"/>
        <w:jc w:val="center"/>
        <w:rPr>
          <w:rFonts w:ascii="Times New Roman" w:hAnsi="Times New Roman" w:eastAsia="方正楷体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</w:rPr>
        <w:t>沙交局发〔2024〕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47</w:t>
      </w:r>
      <w:r>
        <w:rPr>
          <w:rFonts w:ascii="Times New Roman" w:hAnsi="Times New Roman" w:eastAsia="方正仿宋_GBK" w:cs="Times New Roman"/>
          <w:sz w:val="32"/>
        </w:rPr>
        <w:t>号</w:t>
      </w:r>
    </w:p>
    <w:bookmarkEnd w:id="0"/>
    <w:p>
      <w:pPr>
        <w:snapToGrid w:val="0"/>
        <w:rPr>
          <w:rFonts w:ascii="Times New Roman" w:hAnsi="Times New Roman" w:cs="Times New Roman"/>
          <w:color w:val="FF0000"/>
          <w:u w:val="thick"/>
        </w:rPr>
      </w:pPr>
      <w:r>
        <w:rPr>
          <w:rFonts w:ascii="Times New Roman" w:hAnsi="Times New Roman" w:cs="Times New Roman"/>
          <w:color w:val="FF0000"/>
          <w:u w:val="thick"/>
        </w:rPr>
        <w:t xml:space="preserve">                                                                                            </w:t>
      </w:r>
    </w:p>
    <w:p>
      <w:pPr>
        <w:pStyle w:val="11"/>
        <w:snapToGrid w:val="0"/>
        <w:spacing w:line="4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-8890</wp:posOffset>
                </wp:positionV>
                <wp:extent cx="5676265" cy="133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65530" y="4141470"/>
                          <a:ext cx="5676265" cy="1333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55pt;margin-top:-0.7pt;height:1.05pt;width:446.95pt;z-index:251660288;mso-width-relative:page;mso-height-relative:page;" filled="f" stroked="t" coordsize="21600,21600" o:gfxdata="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uqOHXAAAABQEA&#10;AA8AAAAAAAAAAQAgAAAAIgAAAGRycy9kb3ducmV2LnhtbFBLAQIUABQAAAAIAIdO4kAHhRJ54gEA&#10;AH4DAAAOAAAAAAAAAAEAIAAAACYBAABkcnMvZTJvRG9jLnhtbFBLBQYAAAAABgAGAFkBAAB6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spacing w:line="200" w:lineRule="exact"/>
        <w:jc w:val="center"/>
        <w:rPr>
          <w:rFonts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重庆市沙坪坝区交通局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下达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沙坪坝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区S545詹吉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路滑坡整治工程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计划的通知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区公路养护中心：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受汛期暴雨影响，S545詹吉路K20+170～K21+400段受暴雨影响，多处发生危岩崩塌、土溜、滑坡等水毁灾害，严重影响省道中土路安全。为消除安全隐患，经局党委会研究，现将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沙坪坝区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S545詹吉路滑坡整治工程计划下达你单位，现通知如下：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ind w:firstLine="63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一、项目概况：该项目主要对中土路滑动垮塌边坡进行治理，主要采用“锚杆挡墙”“锚杆+格构”以及“桩板挡墙”等方式进行整治。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二、请你单位接到计划后，作为建设业主负责项目的具体实施，加强施工期间对项目质量、安全、进度、费用及交通组织管理，按要求完成建设任务。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ind w:firstLine="63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三、工程总费用估算约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320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万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元。由你单位作为项目业主负责实施，我局针对该项目进行全额补助，资金来源为市区两级公路资金。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ind w:firstLine="63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四、严格按照工程项目相关要求，完善建设手续，做好项目建设工作。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after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特此通知。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jc w:val="both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重庆市沙坪坝区交通局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2024年3月11日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张尧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65332753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58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10"/>
        <w:tblpPr w:leftFromText="180" w:rightFromText="180" w:vertAnchor="page" w:horzAnchor="page" w:tblpX="1525" w:tblpY="14542"/>
        <w:tblW w:w="90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80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580" w:lineRule="exact"/>
              <w:ind w:firstLine="280" w:firstLineChars="1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重庆市沙坪坝区交通局办公室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2024年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日印发</w:t>
            </w:r>
          </w:p>
        </w:tc>
      </w:tr>
    </w:tbl>
    <w:p>
      <w:pPr>
        <w:pStyle w:val="7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984" w:right="1446" w:bottom="1644" w:left="1446" w:header="851" w:footer="1134" w:gutter="0"/>
      <w:cols w:space="0" w:num="1"/>
      <w:rtlGutter w:val="0"/>
      <w:docGrid w:type="line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949960" cy="2692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96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21.2pt;width:74.8pt;mso-position-horizontal:outside;mso-position-horizontal-relative:margin;z-index:251659264;mso-width-relative:page;mso-height-relative:page;" filled="f" stroked="f" coordsize="21600,21600" o:gfxdata="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qqmXdYAAAAHAQAADwAAAAAAAAAB&#10;ACAAAAAiAAAAZHJzL2Rvd25yZXYueG1sUEsBAhQAFAAAAAgAh07iQJDiqgcSAgAAB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firstLine="280" w:firstLine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6FB3"/>
    <w:rsid w:val="5C3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iPriority w:val="0"/>
    <w:pPr>
      <w:snapToGrid w:val="0"/>
    </w:pPr>
    <w:rPr>
      <w:rFonts w:ascii="宋体" w:hAnsi="Courier New"/>
      <w:color w:val="000000"/>
      <w:kern w:val="28"/>
      <w:szCs w:val="21"/>
    </w:rPr>
  </w:style>
  <w:style w:type="paragraph" w:customStyle="1" w:styleId="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styleId="4">
    <w:name w:val="Body Text"/>
    <w:basedOn w:val="1"/>
    <w:next w:val="5"/>
    <w:uiPriority w:val="0"/>
    <w:pPr>
      <w:spacing w:after="120"/>
    </w:pPr>
  </w:style>
  <w:style w:type="paragraph" w:styleId="5">
    <w:name w:val="toc 5"/>
    <w:basedOn w:val="1"/>
    <w:next w:val="1"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6">
    <w:name w:val="Body Text Indent"/>
    <w:basedOn w:val="1"/>
    <w:next w:val="7"/>
    <w:uiPriority w:val="0"/>
    <w:pPr>
      <w:ind w:firstLine="720"/>
    </w:pPr>
    <w:rPr>
      <w:sz w:val="28"/>
    </w:rPr>
  </w:style>
  <w:style w:type="paragraph" w:styleId="7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1">
    <w:name w:val="Default"/>
    <w:next w:val="8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2024-03-15T01:51:00Z</dcterms:created>
  <dc:creator>Administrator</dc:creator>
  <cp:lastModifiedBy>Administrator</cp:lastModifiedBy>
  <dcterms:modified xsi:type="dcterms:W3CDTF">2024-03-15T01:51:27Z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