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420"/>
        </w:tabs>
        <w:rPr>
          <w:rFonts w:ascii="Times New Roman" w:hAnsi="Times New Roman" w:cs="Times New Roman"/>
        </w:rPr>
      </w:pPr>
      <w:permStart w:id="0" w:edGrp="everyone"/>
      <w:permEnd w:id="0"/>
    </w:p>
    <w:p>
      <w:pPr>
        <w:tabs>
          <w:tab w:val="left" w:pos="3420"/>
        </w:tabs>
        <w:rPr>
          <w:rFonts w:ascii="Times New Roman" w:hAnsi="Times New Roman" w:cs="Times New Roman"/>
        </w:rPr>
      </w:pPr>
    </w:p>
    <w:p>
      <w:pPr>
        <w:tabs>
          <w:tab w:val="left" w:pos="3420"/>
        </w:tabs>
        <w:rPr>
          <w:rFonts w:ascii="Times New Roman" w:hAnsi="Times New Roman" w:cs="Times New Roman"/>
        </w:rPr>
      </w:pPr>
    </w:p>
    <w:p>
      <w:pPr>
        <w:pStyle w:val="11"/>
        <w:rPr>
          <w:rFonts w:ascii="Times New Roman" w:hAnsi="Times New Roman"/>
        </w:rPr>
      </w:pPr>
    </w:p>
    <w:p>
      <w:pPr>
        <w:pStyle w:val="8"/>
        <w:rPr>
          <w:rFonts w:cs="Times New Roman"/>
        </w:rPr>
      </w:pPr>
    </w:p>
    <w:p>
      <w:pPr>
        <w:pStyle w:val="8"/>
        <w:rPr>
          <w:rFonts w:cs="Times New Roman"/>
        </w:rPr>
      </w:pPr>
    </w:p>
    <w:p>
      <w:pPr>
        <w:pStyle w:val="8"/>
        <w:rPr>
          <w:rFonts w:cs="Times New Roman"/>
        </w:rPr>
      </w:pPr>
    </w:p>
    <w:p>
      <w:pPr>
        <w:pStyle w:val="8"/>
        <w:rPr>
          <w:rFonts w:cs="Times New Roman"/>
        </w:rPr>
      </w:pPr>
    </w:p>
    <w:p>
      <w:pPr>
        <w:pStyle w:val="8"/>
        <w:rPr>
          <w:rFonts w:cs="Times New Roman"/>
        </w:rPr>
      </w:pPr>
    </w:p>
    <w:p>
      <w:pPr>
        <w:pStyle w:val="8"/>
        <w:rPr>
          <w:rFonts w:cs="Times New Roman"/>
        </w:rPr>
      </w:pPr>
    </w:p>
    <w:p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color w:val="000000"/>
        </w:rPr>
        <w:pict>
          <v:shape id="艺术字 1" o:spid="_x0000_s1026" o:spt="136" type="#_x0000_t136" style="position:absolute;left:0pt;margin-left:84.3pt;margin-top:185pt;height:61.5pt;width:439.6pt;mso-position-horizontal-relative:page;mso-position-vertical-relative:page;z-index:251661312;mso-width-relative:page;mso-height-relative:page;" fillcolor="#FF0000" filled="t" stroked="f" coordsize="21600,21600">
            <v:path/>
            <v:fill on="t" focussize="0,0"/>
            <v:stroke on="f"/>
            <v:imagedata o:title=""/>
            <o:lock v:ext="edit"/>
            <v:textpath on="t" fitshape="t" fitpath="t" trim="t" xscale="f" string="重庆市沙坪坝区交通局文件" style="font-family:方正小标宋_GBK;font-size:32pt;v-text-align:center;"/>
          </v:shape>
        </w:pict>
      </w:r>
    </w:p>
    <w:p>
      <w:pPr>
        <w:snapToGrid w:val="0"/>
        <w:jc w:val="center"/>
        <w:rPr>
          <w:rFonts w:ascii="Times New Roman" w:hAnsi="Times New Roman" w:eastAsia="方正仿宋_GBK" w:cs="Times New Roman"/>
          <w:sz w:val="32"/>
        </w:rPr>
      </w:pPr>
    </w:p>
    <w:p>
      <w:pPr>
        <w:snapToGrid w:val="0"/>
        <w:jc w:val="center"/>
        <w:rPr>
          <w:rFonts w:ascii="Times New Roman" w:hAnsi="Times New Roman" w:eastAsia="方正仿宋_GBK" w:cs="Times New Roman"/>
          <w:sz w:val="32"/>
        </w:rPr>
      </w:pPr>
    </w:p>
    <w:p>
      <w:pPr>
        <w:snapToGrid w:val="0"/>
        <w:jc w:val="center"/>
        <w:rPr>
          <w:rFonts w:ascii="Times New Roman" w:hAnsi="Times New Roman" w:eastAsia="方正仿宋_GBK" w:cs="Times New Roman"/>
          <w:sz w:val="32"/>
        </w:rPr>
      </w:pPr>
    </w:p>
    <w:p>
      <w:pPr>
        <w:snapToGrid w:val="0"/>
        <w:jc w:val="center"/>
        <w:rPr>
          <w:rFonts w:ascii="Times New Roman" w:hAnsi="Times New Roman" w:eastAsia="方正楷体_GBK" w:cs="Times New Roman"/>
          <w:sz w:val="32"/>
          <w:szCs w:val="32"/>
        </w:rPr>
      </w:pPr>
      <w:bookmarkStart w:id="0" w:name="_GoBack"/>
      <w:r>
        <w:rPr>
          <w:rFonts w:ascii="Times New Roman" w:hAnsi="Times New Roman" w:eastAsia="方正仿宋_GBK" w:cs="Times New Roman"/>
          <w:sz w:val="32"/>
        </w:rPr>
        <w:t>沙交局发〔2024〕</w:t>
      </w: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47</w:t>
      </w:r>
      <w:r>
        <w:rPr>
          <w:rFonts w:ascii="Times New Roman" w:hAnsi="Times New Roman" w:eastAsia="方正仿宋_GBK" w:cs="Times New Roman"/>
          <w:sz w:val="32"/>
        </w:rPr>
        <w:t>号</w:t>
      </w:r>
    </w:p>
    <w:bookmarkEnd w:id="0"/>
    <w:p>
      <w:pPr>
        <w:snapToGrid w:val="0"/>
        <w:rPr>
          <w:rFonts w:ascii="Times New Roman" w:hAnsi="Times New Roman" w:cs="Times New Roman"/>
          <w:color w:val="FF0000"/>
          <w:u w:val="thick"/>
        </w:rPr>
      </w:pPr>
      <w:r>
        <w:rPr>
          <w:rFonts w:ascii="Times New Roman" w:hAnsi="Times New Roman" w:cs="Times New Roman"/>
          <w:color w:val="FF0000"/>
          <w:u w:val="thick"/>
        </w:rPr>
        <w:t xml:space="preserve">                                                                                            </w:t>
      </w:r>
    </w:p>
    <w:p>
      <w:pPr>
        <w:pStyle w:val="11"/>
        <w:snapToGrid w:val="0"/>
        <w:spacing w:line="400" w:lineRule="exac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57785</wp:posOffset>
                </wp:positionH>
                <wp:positionV relativeFrom="paragraph">
                  <wp:posOffset>-8890</wp:posOffset>
                </wp:positionV>
                <wp:extent cx="5676265" cy="1333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065530" y="4141470"/>
                          <a:ext cx="5676265" cy="13335"/>
                        </a:xfrm>
                        <a:prstGeom prst="line">
                          <a:avLst/>
                        </a:prstGeom>
                        <a:ln w="28575" cmpd="sng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4.55pt;margin-top:-0.7pt;height:1.05pt;width:446.95pt;z-index:251660288;mso-width-relative:page;mso-height-relative:page;" filled="f" stroked="t" coordsize="21600,21600" o:gfxdata="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IpuqOHXAAAABQEA&#10;AA8AAAAAAAAAAQAgAAAAIgAAAGRycy9kb3ducmV2LnhtbFBLAQIUABQAAAAIAIdO4kAHhRJ54gEA&#10;AH4DAAAOAAAAAAAAAAEAIAAAACYBAABkcnMvZTJvRG9jLnhtbFBLBQYAAAAABgAGAFkBAAB6BQAA&#10;AAA=&#10;">
                <v:fill on="f" focussize="0,0"/>
                <v:stroke weight="2.25pt" color="#FF0000 [3204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pStyle w:val="8"/>
        <w:spacing w:line="200" w:lineRule="exact"/>
        <w:jc w:val="center"/>
        <w:rPr>
          <w:rFonts w:eastAsia="方正小标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 w:val="0"/>
        <w:spacing w:line="58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重庆市沙坪坝区交通局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关于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下达</w:t>
      </w:r>
      <w:r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  <w:t>沙坪坝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区S545詹吉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路滑坡整治工程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计划的通知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区公路养护中心：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受汛期暴雨影响，S545詹吉路K20+170～K21+400段受暴雨影响，多处发生危岩崩塌、土溜、滑坡等水毁灾害，严重影响省道中土路安全。为消除安全隐患，经局党委会研究，现将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沙坪坝区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S545詹吉路滑坡整治工程计划下达你单位，现通知如下：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pacing w:line="580" w:lineRule="exact"/>
        <w:ind w:firstLine="630"/>
        <w:jc w:val="both"/>
        <w:textAlignment w:val="auto"/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一、项目概况：该项目主要对中土路滑动垮塌边坡进行治理，主要采用“锚杆挡墙”“锚杆+格构”以及“桩板挡墙”等方式进行整治。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二、请你单位接到计划后，作为建设业主负责项目的具体实施，加强施工期间对项目质量、安全、进度、费用及交通组织管理，按要求完成建设任务。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pacing w:line="580" w:lineRule="exact"/>
        <w:ind w:firstLine="630"/>
        <w:jc w:val="both"/>
        <w:textAlignment w:val="auto"/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三、工程总费用估算约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为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320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万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元。由你单位作为项目业主负责实施，我局针对该项目进行全额补助，资金来源为市区两级公路资金。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pacing w:line="580" w:lineRule="exact"/>
        <w:ind w:firstLine="630"/>
        <w:jc w:val="both"/>
        <w:textAlignment w:val="auto"/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四、严格按照工程项目相关要求，完善建设手续，做好项目建设工作。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 w:val="0"/>
        <w:spacing w:after="0"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特此通知。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pacing w:line="580" w:lineRule="exact"/>
        <w:jc w:val="both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pacing w:line="580" w:lineRule="exact"/>
        <w:jc w:val="both"/>
        <w:textAlignment w:val="auto"/>
        <w:rPr>
          <w:rFonts w:hint="default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 w:val="0"/>
        <w:spacing w:line="580" w:lineRule="exact"/>
        <w:ind w:firstLine="5120" w:firstLineChars="16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重庆市沙坪坝区交通局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 w:val="0"/>
        <w:spacing w:line="58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   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2024年3月11日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 w:val="0"/>
        <w:spacing w:line="580" w:lineRule="exact"/>
        <w:ind w:firstLine="4800" w:firstLineChars="15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 w:val="0"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（联系人：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张尧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；联系电话：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65332753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 w:val="0"/>
        <w:spacing w:line="580" w:lineRule="exact"/>
        <w:ind w:firstLine="4800" w:firstLineChars="15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 w:val="0"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（此件公开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发布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pacing w:line="58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pacing w:line="580" w:lineRule="exact"/>
        <w:jc w:val="center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pacing w:line="580" w:lineRule="exact"/>
        <w:jc w:val="center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pacing w:line="580" w:lineRule="exact"/>
        <w:jc w:val="center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</w:p>
    <w:tbl>
      <w:tblPr>
        <w:tblStyle w:val="10"/>
        <w:tblpPr w:leftFromText="180" w:rightFromText="180" w:vertAnchor="page" w:horzAnchor="page" w:tblpX="1525" w:tblpY="14542"/>
        <w:tblW w:w="9080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0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9080" w:type="dxa"/>
            <w:tcBorders>
              <w:top w:val="single" w:color="auto" w:sz="4" w:space="0"/>
            </w:tcBorders>
            <w:vAlign w:val="center"/>
          </w:tcPr>
          <w:p>
            <w:pPr>
              <w:wordWrap w:val="0"/>
              <w:adjustRightInd w:val="0"/>
              <w:snapToGrid w:val="0"/>
              <w:spacing w:line="580" w:lineRule="exact"/>
              <w:ind w:firstLine="280" w:firstLineChars="100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 xml:space="preserve">重庆市沙坪坝区交通局办公室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2024年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3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11</w:t>
            </w: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日印发</w:t>
            </w:r>
          </w:p>
        </w:tc>
      </w:tr>
    </w:tbl>
    <w:p>
      <w:pPr>
        <w:pStyle w:val="7"/>
        <w:rPr>
          <w:rFonts w:hint="eastAsia"/>
          <w:lang w:eastAsia="zh-CN"/>
        </w:rPr>
      </w:pPr>
    </w:p>
    <w:p>
      <w:pPr>
        <w:pStyle w:val="6"/>
        <w:rPr>
          <w:rFonts w:hint="eastAsia"/>
          <w:lang w:eastAsia="zh-CN"/>
        </w:rPr>
      </w:pPr>
    </w:p>
    <w:p>
      <w:pPr>
        <w:pStyle w:val="7"/>
        <w:rPr>
          <w:rFonts w:hint="eastAsia"/>
          <w:lang w:eastAsia="zh-CN"/>
        </w:rPr>
      </w:pPr>
    </w:p>
    <w:p/>
    <w:sectPr>
      <w:footerReference r:id="rId3" w:type="default"/>
      <w:pgSz w:w="11906" w:h="16838"/>
      <w:pgMar w:top="1984" w:right="1446" w:bottom="1644" w:left="1446" w:header="851" w:footer="1134" w:gutter="0"/>
      <w:cols w:space="0" w:num="1"/>
      <w:rtlGutter w:val="0"/>
      <w:docGrid w:type="lines" w:linePitch="34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-104140</wp:posOffset>
              </wp:positionV>
              <wp:extent cx="949960" cy="26924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49960" cy="2692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ind w:firstLine="280" w:firstLineChars="100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10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8.2pt;height:21.2pt;width:74.8pt;mso-position-horizontal:outside;mso-position-horizontal-relative:margin;z-index:251659264;mso-width-relative:page;mso-height-relative:page;" filled="f" stroked="f" coordsize="21600,21600" o:gfxdata="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+qqmXdYAAAAHAQAADwAAAAAAAAAB&#10;ACAAAAAiAAAAZHJzL2Rvd25yZXYueG1sUEsBAhQAFAAAAAgAh07iQJDiqgcSAgAABwQAAA4AAAAA&#10;AAAAAQAgAAAAJQEAAGRycy9lMm9Eb2MueG1sUEsFBgAAAAAGAAYAWQEAAKk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7"/>
                      <w:ind w:firstLine="280" w:firstLineChars="100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10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3E6FB3"/>
    <w:rsid w:val="5C3E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10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uiPriority w:val="0"/>
    <w:pPr>
      <w:snapToGrid w:val="0"/>
    </w:pPr>
    <w:rPr>
      <w:rFonts w:ascii="宋体" w:hAnsi="Courier New"/>
      <w:color w:val="000000"/>
      <w:kern w:val="28"/>
      <w:szCs w:val="21"/>
    </w:rPr>
  </w:style>
  <w:style w:type="paragraph" w:customStyle="1" w:styleId="3">
    <w:name w:val="p0"/>
    <w:basedOn w:val="1"/>
    <w:qFormat/>
    <w:uiPriority w:val="0"/>
    <w:pPr>
      <w:widowControl/>
    </w:pPr>
    <w:rPr>
      <w:rFonts w:ascii="Times New Roman" w:hAnsi="Times New Roman"/>
      <w:kern w:val="0"/>
      <w:szCs w:val="21"/>
    </w:rPr>
  </w:style>
  <w:style w:type="paragraph" w:styleId="4">
    <w:name w:val="Body Text"/>
    <w:basedOn w:val="1"/>
    <w:next w:val="5"/>
    <w:uiPriority w:val="0"/>
    <w:pPr>
      <w:spacing w:after="120"/>
    </w:pPr>
  </w:style>
  <w:style w:type="paragraph" w:styleId="5">
    <w:name w:val="toc 5"/>
    <w:basedOn w:val="1"/>
    <w:next w:val="1"/>
    <w:uiPriority w:val="0"/>
    <w:pPr>
      <w:spacing w:line="600" w:lineRule="exact"/>
      <w:ind w:firstLine="200" w:firstLineChars="200"/>
      <w:jc w:val="left"/>
    </w:pPr>
    <w:rPr>
      <w:rFonts w:ascii="方正黑体_GBK" w:eastAsia="方正黑体_GBK" w:cs="Times New Roman"/>
      <w:sz w:val="32"/>
      <w:szCs w:val="32"/>
    </w:rPr>
  </w:style>
  <w:style w:type="paragraph" w:styleId="6">
    <w:name w:val="Body Text Indent"/>
    <w:basedOn w:val="1"/>
    <w:next w:val="7"/>
    <w:uiPriority w:val="0"/>
    <w:pPr>
      <w:ind w:firstLine="720"/>
    </w:pPr>
    <w:rPr>
      <w:sz w:val="28"/>
    </w:rPr>
  </w:style>
  <w:style w:type="paragraph" w:styleId="7">
    <w:name w:val="footer"/>
    <w:basedOn w:val="1"/>
    <w:next w:val="4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customStyle="1" w:styleId="11">
    <w:name w:val="Default"/>
    <w:next w:val="8"/>
    <w:qFormat/>
    <w:uiPriority w:val="0"/>
    <w:pPr>
      <w:widowControl w:val="0"/>
      <w:autoSpaceDE w:val="0"/>
      <w:autoSpaceDN w:val="0"/>
      <w:adjustRightInd w:val="0"/>
    </w:pPr>
    <w:rPr>
      <w:rFonts w:ascii="方正仿宋_GBK" w:hAnsi="方正仿宋_GBK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2024-03-15T01:51:00Z</dcterms:created>
  <dc:creator>Administrator</dc:creator>
  <cp:lastModifiedBy>Administrator</cp:lastModifiedBy>
  <dcterms:modified xsi:type="dcterms:W3CDTF">2024-03-15T01:51:27Z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