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B9" w:rsidRDefault="00BF6FB9" w:rsidP="00BF6FB9">
      <w:pPr>
        <w:spacing w:line="58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重庆市公安局沙坪坝区分局</w:t>
      </w:r>
    </w:p>
    <w:p w:rsidR="00BF6FB9" w:rsidRDefault="00BF6FB9" w:rsidP="00BF6FB9">
      <w:pPr>
        <w:spacing w:line="58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2022</w:t>
      </w:r>
      <w:r>
        <w:rPr>
          <w:rFonts w:eastAsia="方正小标宋_GBK" w:cs="方正小标宋_GBK" w:hint="eastAsia"/>
          <w:sz w:val="44"/>
          <w:szCs w:val="44"/>
        </w:rPr>
        <w:t>年法治政府建设年度报告</w:t>
      </w:r>
    </w:p>
    <w:p w:rsidR="00BF6FB9" w:rsidRDefault="00BF6FB9" w:rsidP="00BF6FB9">
      <w:pPr>
        <w:spacing w:line="580" w:lineRule="exact"/>
        <w:rPr>
          <w:rFonts w:eastAsia="方正仿宋_GBK" w:cs="方正仿宋_GBK"/>
          <w:sz w:val="32"/>
          <w:szCs w:val="32"/>
        </w:rPr>
      </w:pP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年，区公安分局认真学习贯彻习近平法治思想，按照区委、区政府和市公安局部署要求，全力推进全国法治政府建设示范区创建工作。现将法治政府建设情况报告如下：</w:t>
      </w:r>
    </w:p>
    <w:p w:rsidR="00BF6FB9" w:rsidRDefault="00BF6FB9" w:rsidP="00BF6FB9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</w:t>
      </w:r>
      <w:r>
        <w:rPr>
          <w:rFonts w:eastAsia="方正黑体_GBK" w:hint="eastAsia"/>
          <w:sz w:val="32"/>
          <w:szCs w:val="32"/>
        </w:rPr>
        <w:t>2022</w:t>
      </w:r>
      <w:r>
        <w:rPr>
          <w:rFonts w:eastAsia="方正黑体_GBK" w:hint="eastAsia"/>
          <w:sz w:val="32"/>
          <w:szCs w:val="32"/>
        </w:rPr>
        <w:t>年推进法治政府建设的主要举措和成效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（一）政府职能依法全面履行。</w:t>
      </w:r>
      <w:r>
        <w:rPr>
          <w:rFonts w:eastAsia="方正仿宋_GBK" w:hint="eastAsia"/>
          <w:b/>
          <w:bCs/>
          <w:sz w:val="32"/>
          <w:szCs w:val="32"/>
          <w:shd w:val="clear" w:color="auto" w:fill="FFFFFF"/>
        </w:rPr>
        <w:t>一是深化公安政务服务“跨省通办”。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全面落实西南五省市户口迁移、新生儿落户“一站式”办理，今年以来，已为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2056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名群众办理户口迁移、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25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名新生儿落户登记。有序推进第一、二批“川渝通办”工作，交巡、人口、出入境等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20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项业务事项全部落实办理，其中办理居民身份证换领、补领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2854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笔，川渝两地户口迁移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1903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笔，为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35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名四川籍群众出具户籍证明，普通护照签发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71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笔，变更考试地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22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笔，机动车检验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1129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笔，机动车驾驶证补换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1129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笔，川渝两地车辆电子化转籍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2074</w:t>
      </w:r>
      <w:r>
        <w:rPr>
          <w:rFonts w:eastAsia="方正仿宋_GBK" w:hint="eastAsia"/>
          <w:bCs/>
          <w:sz w:val="32"/>
          <w:szCs w:val="32"/>
          <w:shd w:val="clear" w:color="auto" w:fill="FFFFFF"/>
        </w:rPr>
        <w:t>笔，实现了辖区内临时行驶车号牌互认、机动车查验结果互认、</w:t>
      </w:r>
      <w:proofErr w:type="gramStart"/>
      <w:r>
        <w:rPr>
          <w:rFonts w:eastAsia="方正仿宋_GBK" w:hint="eastAsia"/>
          <w:bCs/>
          <w:sz w:val="32"/>
          <w:szCs w:val="32"/>
          <w:shd w:val="clear" w:color="auto" w:fill="FFFFFF"/>
        </w:rPr>
        <w:t>网办业务</w:t>
      </w:r>
      <w:proofErr w:type="gramEnd"/>
      <w:r>
        <w:rPr>
          <w:rFonts w:eastAsia="方正仿宋_GBK" w:hint="eastAsia"/>
          <w:bCs/>
          <w:sz w:val="32"/>
          <w:szCs w:val="32"/>
          <w:shd w:val="clear" w:color="auto" w:fill="FFFFFF"/>
        </w:rPr>
        <w:t>牌证跨区域邮寄。</w:t>
      </w:r>
      <w:r>
        <w:rPr>
          <w:rFonts w:eastAsia="方正仿宋_GBK" w:hint="eastAsia"/>
          <w:b/>
          <w:bCs/>
          <w:sz w:val="32"/>
          <w:szCs w:val="32"/>
          <w:shd w:val="clear" w:color="auto" w:fill="FFFFFF"/>
        </w:rPr>
        <w:t>二是</w:t>
      </w:r>
      <w:r>
        <w:rPr>
          <w:rFonts w:eastAsia="方正仿宋_GBK"/>
          <w:b/>
          <w:bCs/>
          <w:sz w:val="32"/>
          <w:szCs w:val="32"/>
          <w:shd w:val="clear" w:color="auto" w:fill="FFFFFF"/>
        </w:rPr>
        <w:t>审批服务更规范</w:t>
      </w:r>
      <w:r>
        <w:rPr>
          <w:rFonts w:eastAsia="方正楷体_GBK"/>
          <w:b/>
          <w:bCs/>
          <w:sz w:val="32"/>
          <w:szCs w:val="32"/>
          <w:shd w:val="clear" w:color="auto" w:fill="FFFFFF"/>
        </w:rPr>
        <w:t>。</w:t>
      </w:r>
      <w:r>
        <w:rPr>
          <w:rFonts w:eastAsia="方正仿宋_GBK"/>
          <w:sz w:val="32"/>
          <w:szCs w:val="32"/>
          <w:shd w:val="clear" w:color="auto" w:fill="FFFFFF"/>
        </w:rPr>
        <w:t>严格落实</w:t>
      </w:r>
      <w:r>
        <w:rPr>
          <w:rFonts w:eastAsia="方正仿宋_GBK" w:hint="eastAsia"/>
          <w:sz w:val="32"/>
          <w:szCs w:val="32"/>
          <w:shd w:val="clear" w:color="auto" w:fill="FFFFFF"/>
        </w:rPr>
        <w:t>公安部、市政府、市公安局</w:t>
      </w:r>
      <w:r>
        <w:rPr>
          <w:rFonts w:eastAsia="方正仿宋_GBK"/>
          <w:sz w:val="32"/>
          <w:szCs w:val="32"/>
          <w:shd w:val="clear" w:color="auto" w:fill="FFFFFF"/>
        </w:rPr>
        <w:t>减环节、减材料、减时限、</w:t>
      </w:r>
      <w:proofErr w:type="gramStart"/>
      <w:r>
        <w:rPr>
          <w:rFonts w:eastAsia="方正仿宋_GBK"/>
          <w:sz w:val="32"/>
          <w:szCs w:val="32"/>
          <w:shd w:val="clear" w:color="auto" w:fill="FFFFFF"/>
        </w:rPr>
        <w:t>减费用</w:t>
      </w:r>
      <w:proofErr w:type="gramEnd"/>
      <w:r>
        <w:rPr>
          <w:rFonts w:eastAsia="方正仿宋_GBK" w:hint="eastAsia"/>
          <w:sz w:val="32"/>
          <w:szCs w:val="32"/>
          <w:shd w:val="clear" w:color="auto" w:fill="FFFFFF"/>
        </w:rPr>
        <w:t>和“</w:t>
      </w:r>
      <w:r>
        <w:rPr>
          <w:rFonts w:eastAsia="方正仿宋_GBK"/>
          <w:sz w:val="32"/>
          <w:szCs w:val="32"/>
          <w:shd w:val="clear" w:color="auto" w:fill="FFFFFF"/>
        </w:rPr>
        <w:t>证照分离</w:t>
      </w:r>
      <w:r>
        <w:rPr>
          <w:rFonts w:eastAsia="方正仿宋_GBK" w:hint="eastAsia"/>
          <w:sz w:val="32"/>
          <w:szCs w:val="32"/>
          <w:shd w:val="clear" w:color="auto" w:fill="FFFFFF"/>
        </w:rPr>
        <w:t>”“</w:t>
      </w:r>
      <w:r>
        <w:rPr>
          <w:rFonts w:eastAsia="方正仿宋_GBK"/>
          <w:sz w:val="32"/>
          <w:szCs w:val="32"/>
          <w:shd w:val="clear" w:color="auto" w:fill="FFFFFF"/>
        </w:rPr>
        <w:t>多证合一</w:t>
      </w:r>
      <w:r>
        <w:rPr>
          <w:rFonts w:eastAsia="方正仿宋_GBK" w:hint="eastAsia"/>
          <w:sz w:val="32"/>
          <w:szCs w:val="32"/>
          <w:shd w:val="clear" w:color="auto" w:fill="FFFFFF"/>
        </w:rPr>
        <w:t>”</w:t>
      </w:r>
      <w:r>
        <w:rPr>
          <w:rFonts w:eastAsia="方正仿宋_GBK"/>
          <w:sz w:val="32"/>
          <w:szCs w:val="32"/>
          <w:shd w:val="clear" w:color="auto" w:fill="FFFFFF"/>
        </w:rPr>
        <w:t>的部署要求，简化规范审批服务标准和流程，大力推行</w:t>
      </w:r>
      <w:r>
        <w:rPr>
          <w:rFonts w:eastAsia="方正仿宋_GBK" w:hint="eastAsia"/>
          <w:sz w:val="32"/>
          <w:szCs w:val="32"/>
          <w:shd w:val="clear" w:color="auto" w:fill="FFFFFF"/>
        </w:rPr>
        <w:t>“</w:t>
      </w:r>
      <w:r>
        <w:rPr>
          <w:rFonts w:eastAsia="方正仿宋_GBK"/>
          <w:sz w:val="32"/>
          <w:szCs w:val="32"/>
          <w:shd w:val="clear" w:color="auto" w:fill="FFFFFF"/>
        </w:rPr>
        <w:t>一次告知</w:t>
      </w:r>
      <w:r>
        <w:rPr>
          <w:rFonts w:eastAsia="方正仿宋_GBK" w:hint="eastAsia"/>
          <w:sz w:val="32"/>
          <w:szCs w:val="32"/>
          <w:shd w:val="clear" w:color="auto" w:fill="FFFFFF"/>
        </w:rPr>
        <w:t>”“</w:t>
      </w:r>
      <w:r>
        <w:rPr>
          <w:rFonts w:eastAsia="方正仿宋_GBK"/>
          <w:sz w:val="32"/>
          <w:szCs w:val="32"/>
          <w:shd w:val="clear" w:color="auto" w:fill="FFFFFF"/>
        </w:rPr>
        <w:t>一表申请</w:t>
      </w:r>
      <w:r>
        <w:rPr>
          <w:rFonts w:eastAsia="方正仿宋_GBK" w:hint="eastAsia"/>
          <w:sz w:val="32"/>
          <w:szCs w:val="32"/>
          <w:shd w:val="clear" w:color="auto" w:fill="FFFFFF"/>
        </w:rPr>
        <w:t>”“</w:t>
      </w:r>
      <w:r>
        <w:rPr>
          <w:rFonts w:eastAsia="方正仿宋_GBK"/>
          <w:sz w:val="32"/>
          <w:szCs w:val="32"/>
          <w:shd w:val="clear" w:color="auto" w:fill="FFFFFF"/>
        </w:rPr>
        <w:t>一网办理</w:t>
      </w:r>
      <w:r>
        <w:rPr>
          <w:rFonts w:eastAsia="方正仿宋_GBK" w:hint="eastAsia"/>
          <w:sz w:val="32"/>
          <w:szCs w:val="32"/>
          <w:shd w:val="clear" w:color="auto" w:fill="FFFFFF"/>
        </w:rPr>
        <w:t>”，</w:t>
      </w:r>
      <w:r>
        <w:rPr>
          <w:rFonts w:eastAsia="方正仿宋_GBK"/>
          <w:sz w:val="32"/>
          <w:szCs w:val="32"/>
          <w:shd w:val="clear" w:color="auto" w:fill="FFFFFF"/>
        </w:rPr>
        <w:t>进一步为企业群众提供便利，吸引更多优秀企业和人才到</w:t>
      </w:r>
      <w:r>
        <w:rPr>
          <w:rFonts w:eastAsia="方正仿宋_GBK" w:hint="eastAsia"/>
          <w:sz w:val="32"/>
          <w:szCs w:val="32"/>
          <w:shd w:val="clear" w:color="auto" w:fill="FFFFFF"/>
        </w:rPr>
        <w:t>沙坪坝区</w:t>
      </w:r>
      <w:r>
        <w:rPr>
          <w:rFonts w:eastAsia="方正仿宋_GBK"/>
          <w:sz w:val="32"/>
          <w:szCs w:val="32"/>
          <w:shd w:val="clear" w:color="auto" w:fill="FFFFFF"/>
        </w:rPr>
        <w:t>落户</w:t>
      </w:r>
      <w:r>
        <w:rPr>
          <w:rFonts w:eastAsia="方正仿宋_GBK" w:hint="eastAsia"/>
          <w:sz w:val="32"/>
          <w:szCs w:val="32"/>
          <w:shd w:val="clear" w:color="auto" w:fill="FFFFFF"/>
        </w:rPr>
        <w:t>。</w:t>
      </w:r>
      <w:r>
        <w:rPr>
          <w:rFonts w:eastAsia="方正仿宋_GBK"/>
          <w:sz w:val="32"/>
          <w:szCs w:val="32"/>
          <w:shd w:val="clear" w:color="auto" w:fill="FFFFFF"/>
        </w:rPr>
        <w:t>在抓好已出台改革惠民、惠企政策措施落实的基础上，围绕户籍、车驾管、出入境等与群众工作生</w:t>
      </w:r>
      <w:r>
        <w:rPr>
          <w:rFonts w:eastAsia="方正仿宋_GBK"/>
          <w:sz w:val="32"/>
          <w:szCs w:val="32"/>
          <w:shd w:val="clear" w:color="auto" w:fill="FFFFFF"/>
        </w:rPr>
        <w:lastRenderedPageBreak/>
        <w:t>活相关的重点方面，研究推出</w:t>
      </w:r>
      <w:r>
        <w:rPr>
          <w:rFonts w:eastAsia="方正仿宋_GBK" w:hint="eastAsia"/>
          <w:sz w:val="32"/>
          <w:szCs w:val="32"/>
          <w:shd w:val="clear" w:color="auto" w:fill="FFFFFF"/>
        </w:rPr>
        <w:t>加急办、预约办、延时办、周六办、上门办、异地办、市内通办、邮件寄送等</w:t>
      </w:r>
      <w:r>
        <w:rPr>
          <w:rFonts w:eastAsia="方正仿宋_GBK"/>
          <w:sz w:val="32"/>
          <w:szCs w:val="32"/>
          <w:shd w:val="clear" w:color="auto" w:fill="FFFFFF"/>
        </w:rPr>
        <w:t>一批创新服务举措和便民利民措施，为群众提供更多高质量公共服务。</w:t>
      </w:r>
      <w:r>
        <w:rPr>
          <w:rFonts w:eastAsia="方正仿宋_GBK" w:hint="eastAsia"/>
          <w:b/>
          <w:bCs/>
          <w:sz w:val="32"/>
          <w:szCs w:val="32"/>
          <w:shd w:val="clear" w:color="auto" w:fill="FFFFFF"/>
        </w:rPr>
        <w:t>三是法治化营商环境更优化。</w:t>
      </w:r>
      <w:r>
        <w:rPr>
          <w:rFonts w:eastAsia="方正仿宋_GBK" w:hint="eastAsia"/>
          <w:sz w:val="32"/>
          <w:szCs w:val="32"/>
        </w:rPr>
        <w:t>针对涉</w:t>
      </w:r>
      <w:proofErr w:type="gramStart"/>
      <w:r>
        <w:rPr>
          <w:rFonts w:eastAsia="方正仿宋_GBK" w:hint="eastAsia"/>
          <w:sz w:val="32"/>
          <w:szCs w:val="32"/>
        </w:rPr>
        <w:t>企违法</w:t>
      </w:r>
      <w:proofErr w:type="gramEnd"/>
      <w:r>
        <w:rPr>
          <w:rFonts w:eastAsia="方正仿宋_GBK" w:hint="eastAsia"/>
          <w:sz w:val="32"/>
          <w:szCs w:val="32"/>
        </w:rPr>
        <w:t>犯罪行为，坚持严厉打击和</w:t>
      </w:r>
      <w:proofErr w:type="gramStart"/>
      <w:r>
        <w:rPr>
          <w:rFonts w:eastAsia="方正仿宋_GBK" w:hint="eastAsia"/>
          <w:sz w:val="32"/>
          <w:szCs w:val="32"/>
        </w:rPr>
        <w:t>追赃挽损并举</w:t>
      </w:r>
      <w:proofErr w:type="gramEnd"/>
      <w:r>
        <w:rPr>
          <w:rFonts w:eastAsia="方正仿宋_GBK" w:hint="eastAsia"/>
          <w:sz w:val="32"/>
          <w:szCs w:val="32"/>
        </w:rPr>
        <w:t>，切实维护企业利益，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年以来，共返还受害企业财产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万余元。与辖区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家医药企业单位</w:t>
      </w:r>
      <w:proofErr w:type="gramStart"/>
      <w:r>
        <w:rPr>
          <w:rFonts w:eastAsia="方正仿宋_GBK" w:hint="eastAsia"/>
          <w:sz w:val="32"/>
          <w:szCs w:val="32"/>
        </w:rPr>
        <w:t>拟签订警</w:t>
      </w:r>
      <w:proofErr w:type="gramEnd"/>
      <w:r>
        <w:rPr>
          <w:rFonts w:eastAsia="方正仿宋_GBK" w:hint="eastAsia"/>
          <w:sz w:val="32"/>
          <w:szCs w:val="32"/>
        </w:rPr>
        <w:t>企合作协议，加强信息互通，及时了解企业困难，切实为企业</w:t>
      </w:r>
      <w:proofErr w:type="gramStart"/>
      <w:r>
        <w:rPr>
          <w:rFonts w:eastAsia="方正仿宋_GBK" w:hint="eastAsia"/>
          <w:sz w:val="32"/>
          <w:szCs w:val="32"/>
        </w:rPr>
        <w:t>纾</w:t>
      </w:r>
      <w:proofErr w:type="gramEnd"/>
      <w:r>
        <w:rPr>
          <w:rFonts w:eastAsia="方正仿宋_GBK" w:hint="eastAsia"/>
          <w:sz w:val="32"/>
          <w:szCs w:val="32"/>
        </w:rPr>
        <w:t>忧解困。提升政务服务效能，按照告知承诺制办理旅馆业许可证核发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家，办理互联网上网服务营业场所信息网络安全审核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家，免费</w:t>
      </w:r>
      <w:proofErr w:type="gramStart"/>
      <w:r>
        <w:rPr>
          <w:rFonts w:eastAsia="方正仿宋_GBK" w:hint="eastAsia"/>
          <w:sz w:val="32"/>
          <w:szCs w:val="32"/>
        </w:rPr>
        <w:t>为首办</w:t>
      </w:r>
      <w:proofErr w:type="gramEnd"/>
      <w:r>
        <w:rPr>
          <w:rFonts w:eastAsia="方正仿宋_GBK" w:hint="eastAsia"/>
          <w:sz w:val="32"/>
          <w:szCs w:val="32"/>
        </w:rPr>
        <w:t>企业提供公章</w:t>
      </w:r>
      <w:r>
        <w:rPr>
          <w:rFonts w:eastAsia="方正仿宋_GBK" w:hint="eastAsia"/>
          <w:sz w:val="32"/>
          <w:szCs w:val="32"/>
        </w:rPr>
        <w:t>3510</w:t>
      </w:r>
      <w:r>
        <w:rPr>
          <w:rFonts w:eastAsia="方正仿宋_GBK" w:hint="eastAsia"/>
          <w:sz w:val="32"/>
          <w:szCs w:val="32"/>
        </w:rPr>
        <w:t>套，在东风小康公司推行待售国产非营运小型、微型载客汽车资料预先审核、信息预先录入和车辆预先查验的“三预服务”。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（二）完善依法行政制度体系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b/>
          <w:bCs/>
          <w:sz w:val="32"/>
          <w:szCs w:val="32"/>
        </w:rPr>
        <w:t>一是严格落实规范性文件管理规定。</w:t>
      </w:r>
      <w:r>
        <w:rPr>
          <w:rFonts w:eastAsia="方正仿宋_GBK" w:hint="eastAsia"/>
          <w:sz w:val="32"/>
          <w:szCs w:val="32"/>
        </w:rPr>
        <w:t>起草过程中规范开展公开征求意见、事前法制审查、行政办公会集体审议、报送备案等工作。</w:t>
      </w:r>
      <w:r>
        <w:rPr>
          <w:rFonts w:eastAsia="方正仿宋_GBK" w:hint="eastAsia"/>
          <w:b/>
          <w:bCs/>
          <w:sz w:val="32"/>
          <w:szCs w:val="32"/>
        </w:rPr>
        <w:t>二是细化完善执法勤务制度规范。</w:t>
      </w:r>
      <w:r>
        <w:rPr>
          <w:rFonts w:eastAsia="方正仿宋_GBK" w:hint="eastAsia"/>
          <w:sz w:val="32"/>
          <w:szCs w:val="32"/>
        </w:rPr>
        <w:t>先后制定了《关于进一步规范毒品案件办理的通知》《关于进一步规范部分道路交通违法犯罪案件处罚（处理）程序规定》等执法规范性文件，强化对行政执法活动的指引监督。</w:t>
      </w:r>
    </w:p>
    <w:p w:rsidR="00BF6FB9" w:rsidRDefault="00BF6FB9" w:rsidP="00BF6FB9">
      <w:pPr>
        <w:pStyle w:val="a6"/>
        <w:spacing w:line="580" w:lineRule="exact"/>
        <w:ind w:firstLineChars="200" w:firstLine="640"/>
        <w:rPr>
          <w:rFonts w:eastAsia="方正仿宋_GBK"/>
          <w:sz w:val="32"/>
        </w:rPr>
      </w:pPr>
      <w:r>
        <w:rPr>
          <w:rFonts w:eastAsia="方正楷体_GBK" w:cs="方正楷体_GBK" w:hint="eastAsia"/>
          <w:sz w:val="32"/>
        </w:rPr>
        <w:t>（三）重大行政决策科学民主合法</w:t>
      </w:r>
      <w:r>
        <w:rPr>
          <w:rFonts w:eastAsia="方正仿宋_GBK" w:hint="eastAsia"/>
          <w:sz w:val="32"/>
        </w:rPr>
        <w:t>。</w:t>
      </w:r>
      <w:r>
        <w:rPr>
          <w:rFonts w:eastAsia="方正仿宋_GBK" w:cs="方正仿宋_GBK" w:hint="eastAsia"/>
          <w:b/>
          <w:sz w:val="32"/>
        </w:rPr>
        <w:t>一是</w:t>
      </w:r>
      <w:r>
        <w:rPr>
          <w:rFonts w:eastAsia="方正仿宋_GBK" w:cs="方正仿宋_GBK" w:hint="eastAsia"/>
          <w:b/>
          <w:bCs/>
          <w:sz w:val="32"/>
        </w:rPr>
        <w:t>落实重大决策合法性审查机制、社会稳定风险评估机制和法律顾问制度。</w:t>
      </w:r>
      <w:r>
        <w:rPr>
          <w:rFonts w:eastAsia="方正仿宋_GBK" w:cs="方正仿宋_GBK" w:hint="eastAsia"/>
          <w:sz w:val="32"/>
        </w:rPr>
        <w:t>法制部门主要负责人常态列席局长办公会，对制定出台执法制度、部署开展执法行动、处置重大敏感案事件等相关决策</w:t>
      </w:r>
      <w:r>
        <w:rPr>
          <w:rFonts w:eastAsia="方正仿宋_GBK" w:cs="方正仿宋_GBK" w:hint="eastAsia"/>
          <w:sz w:val="32"/>
        </w:rPr>
        <w:lastRenderedPageBreak/>
        <w:t>提出法律意见。严格按照《重庆市公安机关重大行政执法决定法制审核工作办法》</w:t>
      </w:r>
      <w:r>
        <w:rPr>
          <w:rFonts w:eastAsia="方正仿宋_GBK" w:hint="eastAsia"/>
          <w:sz w:val="32"/>
        </w:rPr>
        <w:t>，</w:t>
      </w:r>
      <w:r>
        <w:rPr>
          <w:rFonts w:ascii="方正仿宋_GBK" w:eastAsia="方正仿宋_GBK" w:hAnsi="仿宋" w:cs="方正仿宋_GBK" w:hint="eastAsia"/>
          <w:sz w:val="32"/>
        </w:rPr>
        <w:t>规范沙区公安重大行政执法决定法制审核工作</w:t>
      </w:r>
      <w:r>
        <w:rPr>
          <w:rFonts w:eastAsia="方正仿宋_GBK" w:hint="eastAsia"/>
          <w:sz w:val="32"/>
        </w:rPr>
        <w:t>。</w:t>
      </w:r>
      <w:r>
        <w:rPr>
          <w:rFonts w:eastAsia="方正仿宋_GBK" w:cs="方正仿宋_GBK" w:hint="eastAsia"/>
          <w:b/>
          <w:sz w:val="32"/>
        </w:rPr>
        <w:t>二是</w:t>
      </w:r>
      <w:r>
        <w:rPr>
          <w:rFonts w:eastAsia="方正仿宋_GBK" w:cs="方正仿宋_GBK" w:hint="eastAsia"/>
          <w:b/>
          <w:bCs/>
          <w:sz w:val="32"/>
        </w:rPr>
        <w:t>加强规范性文件制发和管理。</w:t>
      </w:r>
      <w:r>
        <w:rPr>
          <w:rFonts w:eastAsia="方正仿宋_GBK" w:cs="方正仿宋_GBK" w:hint="eastAsia"/>
          <w:sz w:val="32"/>
        </w:rPr>
        <w:t>严格落实规范性文件起草过程中公开征求意见、事前法制审查、行政办公会集体审议、备案等工作规定，依托市公安局警务信息综合应用平台，建立规范性文件信息化、动态化管理机制。</w:t>
      </w:r>
      <w:r>
        <w:rPr>
          <w:rFonts w:eastAsia="方正仿宋_GBK" w:cs="方正仿宋_GBK" w:hint="eastAsia"/>
          <w:b/>
          <w:sz w:val="32"/>
        </w:rPr>
        <w:t>三是</w:t>
      </w:r>
      <w:r>
        <w:rPr>
          <w:rFonts w:eastAsia="方正仿宋_GBK" w:hint="eastAsia"/>
          <w:b/>
          <w:bCs/>
          <w:sz w:val="32"/>
        </w:rPr>
        <w:t>深化民意监测工作。</w:t>
      </w:r>
      <w:r>
        <w:rPr>
          <w:rFonts w:eastAsia="方正仿宋_GBK" w:hint="eastAsia"/>
          <w:sz w:val="32"/>
        </w:rPr>
        <w:t>采取发送短信、拨打电话、发放问卷等多种方式，对侦查办案、窗口服务、接处警、队伍纪律作风等进行实时监测。</w:t>
      </w:r>
    </w:p>
    <w:p w:rsidR="00BF6FB9" w:rsidRDefault="00BF6FB9" w:rsidP="00BF6FB9">
      <w:pPr>
        <w:widowControl/>
        <w:spacing w:line="580" w:lineRule="exact"/>
        <w:ind w:firstLine="645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（四）执法权责统一、权威高效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b/>
          <w:bCs/>
          <w:sz w:val="32"/>
          <w:szCs w:val="32"/>
        </w:rPr>
        <w:t>一是全面落实行政执法责任制。</w:t>
      </w:r>
      <w:r>
        <w:rPr>
          <w:rFonts w:eastAsia="方正仿宋_GBK" w:hint="eastAsia"/>
          <w:sz w:val="32"/>
          <w:szCs w:val="32"/>
        </w:rPr>
        <w:t>严格执行民警执法过错责任追究相关规定，进一步明确案件承办人、审核人、审批人的执法责任，从严落实执法过错责任追究。</w:t>
      </w:r>
      <w:r>
        <w:rPr>
          <w:rFonts w:eastAsia="方正仿宋_GBK" w:hint="eastAsia"/>
          <w:bCs/>
          <w:sz w:val="32"/>
          <w:szCs w:val="32"/>
        </w:rPr>
        <w:t>切实加强对领导干部的教育、管理和监督，</w:t>
      </w:r>
      <w:r>
        <w:rPr>
          <w:rFonts w:eastAsia="方正仿宋_GBK" w:hint="eastAsia"/>
          <w:sz w:val="32"/>
          <w:szCs w:val="32"/>
        </w:rPr>
        <w:t>完善工作机制，深化落实《领导干部干预司法活动、插手具体案件处理的记录、通报和责任追究规定》。二</w:t>
      </w:r>
      <w:r>
        <w:rPr>
          <w:rFonts w:eastAsia="方正仿宋_GBK" w:hint="eastAsia"/>
          <w:b/>
          <w:bCs/>
          <w:sz w:val="32"/>
          <w:szCs w:val="32"/>
        </w:rPr>
        <w:t>是深化执法监督，严格执纪问责。</w:t>
      </w:r>
      <w:r>
        <w:rPr>
          <w:rFonts w:eastAsia="方正仿宋_GBK" w:hint="eastAsia"/>
          <w:sz w:val="32"/>
          <w:szCs w:val="32"/>
        </w:rPr>
        <w:t>分局</w:t>
      </w:r>
      <w:r>
        <w:rPr>
          <w:rFonts w:eastAsia="方正仿宋_GBK" w:cs="方正仿宋_GBK" w:hint="eastAsia"/>
          <w:sz w:val="32"/>
          <w:szCs w:val="32"/>
        </w:rPr>
        <w:t>采取明察暗访、发送短信、拨打电话、发放问卷等多种方式，对公安机关执法办案、窗口服务、接处警、队伍纪律作风等进行实时监测。</w:t>
      </w:r>
      <w:r>
        <w:rPr>
          <w:rFonts w:eastAsia="方正仿宋_GBK" w:cs="方正仿宋_GBK" w:hint="eastAsia"/>
          <w:b/>
          <w:bCs/>
          <w:sz w:val="32"/>
          <w:szCs w:val="32"/>
        </w:rPr>
        <w:t>三是</w:t>
      </w:r>
      <w:r>
        <w:rPr>
          <w:rFonts w:eastAsia="方正仿宋_GBK" w:hint="eastAsia"/>
          <w:b/>
          <w:bCs/>
          <w:sz w:val="32"/>
          <w:szCs w:val="32"/>
        </w:rPr>
        <w:t>自觉接受党内监督、人大监督、民主监督和司法监督。</w:t>
      </w:r>
      <w:r>
        <w:rPr>
          <w:rFonts w:eastAsia="方正仿宋_GBK" w:cs="方正仿宋_GBK" w:hint="eastAsia"/>
          <w:sz w:val="32"/>
          <w:szCs w:val="32"/>
        </w:rPr>
        <w:t>认真研究办理人大代表、政协委员建议和提案，今</w:t>
      </w:r>
      <w:r>
        <w:rPr>
          <w:rFonts w:eastAsia="方正仿宋_GBK" w:cs="Helvetica" w:hint="eastAsia"/>
          <w:sz w:val="32"/>
          <w:szCs w:val="32"/>
        </w:rPr>
        <w:t>年内承办建议提案均已办结，满意率达</w:t>
      </w:r>
      <w:r>
        <w:rPr>
          <w:rFonts w:eastAsia="方正仿宋_GBK" w:cs="Helvetica" w:hint="eastAsia"/>
          <w:sz w:val="32"/>
          <w:szCs w:val="32"/>
        </w:rPr>
        <w:t>100%</w:t>
      </w:r>
      <w:r>
        <w:rPr>
          <w:rFonts w:eastAsia="方正仿宋_GBK" w:cs="Helvetica" w:hint="eastAsia"/>
          <w:sz w:val="32"/>
          <w:szCs w:val="32"/>
        </w:rPr>
        <w:t>。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（五）社会矛盾纠纷依法有效化解</w:t>
      </w:r>
      <w:r>
        <w:rPr>
          <w:rFonts w:eastAsia="方正仿宋_GBK" w:cs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加强行政复议工作，针对道路交通违法类行政复议多发的情况，加大现场调查力度，将行政复议办理与说理释法有机结合，提高工作质量，</w:t>
      </w:r>
      <w:r>
        <w:rPr>
          <w:rFonts w:eastAsia="方正仿宋_GBK" w:hint="eastAsia"/>
          <w:sz w:val="32"/>
          <w:szCs w:val="32"/>
        </w:rPr>
        <w:lastRenderedPageBreak/>
        <w:t>增强行政复议的专业性、透明度和公信力。</w:t>
      </w:r>
    </w:p>
    <w:p w:rsidR="00BF6FB9" w:rsidRDefault="00BF6FB9" w:rsidP="00BF6FB9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</w:t>
      </w:r>
      <w:r>
        <w:rPr>
          <w:rFonts w:eastAsia="方正黑体_GBK" w:hint="eastAsia"/>
          <w:sz w:val="32"/>
          <w:szCs w:val="32"/>
        </w:rPr>
        <w:t>2022</w:t>
      </w:r>
      <w:r>
        <w:rPr>
          <w:rFonts w:eastAsia="方正黑体_GBK" w:hint="eastAsia"/>
          <w:sz w:val="32"/>
          <w:szCs w:val="32"/>
        </w:rPr>
        <w:t>年党政主要负责人履行推进法治建设第一责任人职责，加强法治政府建设的有关情况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（一）推动学习宣传情况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cs="方正仿宋_GBK" w:hint="eastAsia"/>
          <w:sz w:val="32"/>
          <w:szCs w:val="32"/>
        </w:rPr>
        <w:t>分局党委书记切实履行推进法治建设第一责任人职责，</w:t>
      </w:r>
      <w:r>
        <w:rPr>
          <w:rFonts w:eastAsia="方正仿宋_GBK" w:hint="eastAsia"/>
          <w:sz w:val="32"/>
          <w:szCs w:val="32"/>
        </w:rPr>
        <w:t>带头深入学习贯彻习近平法治思想，贯彻落</w:t>
      </w:r>
      <w:proofErr w:type="gramStart"/>
      <w:r>
        <w:rPr>
          <w:rFonts w:eastAsia="方正仿宋_GBK" w:hint="eastAsia"/>
          <w:sz w:val="32"/>
          <w:szCs w:val="32"/>
        </w:rPr>
        <w:t>实习近</w:t>
      </w:r>
      <w:proofErr w:type="gramEnd"/>
      <w:r>
        <w:rPr>
          <w:rFonts w:eastAsia="方正仿宋_GBK" w:hint="eastAsia"/>
          <w:sz w:val="32"/>
          <w:szCs w:val="32"/>
        </w:rPr>
        <w:t>平总书记关于法治建设的重要指示精神，将法治建设纳入部门发展总体规划和年度工作计划，研究解决法治建设中的重大问题和督察反馈问题，向本级党委请示汇报，促进法治建设与中心工作、部门工作相结合。</w:t>
      </w:r>
    </w:p>
    <w:p w:rsidR="00BF6FB9" w:rsidRDefault="00BF6FB9" w:rsidP="00BF6FB9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（二）推动贯彻落实情况</w:t>
      </w:r>
      <w:r>
        <w:rPr>
          <w:rFonts w:eastAsia="方正仿宋_GBK" w:hint="eastAsia"/>
          <w:sz w:val="32"/>
          <w:szCs w:val="32"/>
        </w:rPr>
        <w:t>。分局党委深入学习贯彻党的二十大精神和习近平法治思想，认真贯彻落实党中央关于全面依法治国的重大决策部署，坚持全面从严治党、依规治党，按照市委关于全面依法治市、区委关于全面依法治区工作要求，加强党内法规制度建设，提高党内法规制度执行力，推进沙坪坝区法治政府建设，</w:t>
      </w:r>
      <w:proofErr w:type="gramStart"/>
      <w:r>
        <w:rPr>
          <w:rFonts w:eastAsia="方正仿宋_GBK" w:hint="eastAsia"/>
          <w:sz w:val="32"/>
          <w:szCs w:val="32"/>
        </w:rPr>
        <w:t>助力获</w:t>
      </w:r>
      <w:proofErr w:type="gramEnd"/>
      <w:r>
        <w:rPr>
          <w:rFonts w:eastAsia="方正仿宋_GBK" w:hint="eastAsia"/>
          <w:sz w:val="32"/>
          <w:szCs w:val="32"/>
        </w:rPr>
        <w:t>评全国法治政府建设示范区。</w:t>
      </w:r>
    </w:p>
    <w:p w:rsidR="00BF6FB9" w:rsidRDefault="00BF6FB9" w:rsidP="00BF6FB9">
      <w:pPr>
        <w:spacing w:line="580" w:lineRule="exact"/>
        <w:ind w:firstLine="705"/>
        <w:rPr>
          <w:rFonts w:eastAsia="方正仿宋_GBK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（三）推动解决问题情况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b/>
          <w:bCs/>
          <w:sz w:val="32"/>
          <w:szCs w:val="32"/>
        </w:rPr>
        <w:t>一是提升能力素质。</w:t>
      </w:r>
      <w:r>
        <w:rPr>
          <w:rFonts w:eastAsia="方正仿宋_GBK" w:cs="宋体" w:hint="eastAsia"/>
          <w:spacing w:val="2"/>
          <w:kern w:val="0"/>
          <w:sz w:val="32"/>
          <w:szCs w:val="32"/>
        </w:rPr>
        <w:t>实行专兼职</w:t>
      </w:r>
      <w:proofErr w:type="gramStart"/>
      <w:r>
        <w:rPr>
          <w:rFonts w:eastAsia="方正仿宋_GBK" w:cs="宋体" w:hint="eastAsia"/>
          <w:spacing w:val="2"/>
          <w:kern w:val="0"/>
          <w:sz w:val="32"/>
          <w:szCs w:val="32"/>
        </w:rPr>
        <w:t>法制员</w:t>
      </w:r>
      <w:proofErr w:type="gramEnd"/>
      <w:r>
        <w:rPr>
          <w:rFonts w:eastAsia="方正仿宋_GBK" w:cs="宋体" w:hint="eastAsia"/>
          <w:spacing w:val="2"/>
          <w:kern w:val="0"/>
          <w:sz w:val="32"/>
          <w:szCs w:val="32"/>
        </w:rPr>
        <w:t>制度，各执法办案单位均配备一名至两名专兼职法制员，目前共配备专兼职</w:t>
      </w:r>
      <w:proofErr w:type="gramStart"/>
      <w:r>
        <w:rPr>
          <w:rFonts w:eastAsia="方正仿宋_GBK" w:cs="宋体" w:hint="eastAsia"/>
          <w:spacing w:val="2"/>
          <w:kern w:val="0"/>
          <w:sz w:val="32"/>
          <w:szCs w:val="32"/>
        </w:rPr>
        <w:t>法制员</w:t>
      </w:r>
      <w:proofErr w:type="gramEnd"/>
      <w:r>
        <w:rPr>
          <w:rFonts w:eastAsia="方正仿宋_GBK" w:cs="宋体" w:hint="eastAsia"/>
          <w:spacing w:val="2"/>
          <w:kern w:val="0"/>
          <w:sz w:val="32"/>
          <w:szCs w:val="32"/>
        </w:rPr>
        <w:t>78</w:t>
      </w:r>
      <w:r>
        <w:rPr>
          <w:rFonts w:eastAsia="方正仿宋_GBK" w:cs="宋体" w:hint="eastAsia"/>
          <w:spacing w:val="2"/>
          <w:kern w:val="0"/>
          <w:sz w:val="32"/>
          <w:szCs w:val="32"/>
        </w:rPr>
        <w:t>人，负责对本单位办理案件审核把关。分局每年定期对各单位专兼职法制开展不少于</w:t>
      </w:r>
      <w:r>
        <w:rPr>
          <w:rFonts w:eastAsia="方正仿宋_GBK" w:cs="宋体" w:hint="eastAsia"/>
          <w:spacing w:val="2"/>
          <w:kern w:val="0"/>
          <w:sz w:val="32"/>
          <w:szCs w:val="32"/>
        </w:rPr>
        <w:t>2</w:t>
      </w:r>
      <w:r>
        <w:rPr>
          <w:rFonts w:eastAsia="方正仿宋_GBK" w:cs="宋体" w:hint="eastAsia"/>
          <w:spacing w:val="2"/>
          <w:kern w:val="0"/>
          <w:sz w:val="32"/>
          <w:szCs w:val="32"/>
        </w:rPr>
        <w:t>次业务培训，提高</w:t>
      </w:r>
      <w:proofErr w:type="gramStart"/>
      <w:r>
        <w:rPr>
          <w:rFonts w:eastAsia="方正仿宋_GBK" w:cs="宋体" w:hint="eastAsia"/>
          <w:spacing w:val="2"/>
          <w:kern w:val="0"/>
          <w:sz w:val="32"/>
          <w:szCs w:val="32"/>
        </w:rPr>
        <w:t>法制员</w:t>
      </w:r>
      <w:proofErr w:type="gramEnd"/>
      <w:r>
        <w:rPr>
          <w:rFonts w:eastAsia="方正仿宋_GBK" w:cs="宋体" w:hint="eastAsia"/>
          <w:spacing w:val="2"/>
          <w:kern w:val="0"/>
          <w:sz w:val="32"/>
          <w:szCs w:val="32"/>
        </w:rPr>
        <w:t>执法办案能力，切实担负起法律监督工作职责。在全局范围积极选派聘请政治素养高、法律专业强、业务水平高的公职律师团队，为分局各项执法决定、法律法规起草、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审核、论证提供法律服务，目前共有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lastRenderedPageBreak/>
        <w:t>公职律师人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20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人。</w:t>
      </w:r>
      <w:r>
        <w:rPr>
          <w:rFonts w:eastAsia="方正仿宋_GBK" w:hint="eastAsia"/>
          <w:b/>
          <w:bCs/>
          <w:sz w:val="32"/>
          <w:szCs w:val="32"/>
        </w:rPr>
        <w:t>二是强化流程监督。</w:t>
      </w:r>
      <w:r>
        <w:rPr>
          <w:rFonts w:eastAsia="方正仿宋_GBK" w:hint="eastAsia"/>
          <w:sz w:val="32"/>
          <w:szCs w:val="32"/>
        </w:rPr>
        <w:t>推进</w:t>
      </w:r>
      <w:r>
        <w:rPr>
          <w:rFonts w:eastAsia="方正仿宋_GBK" w:hint="eastAsia"/>
          <w:sz w:val="32"/>
          <w:szCs w:val="32"/>
        </w:rPr>
        <w:t>110</w:t>
      </w:r>
      <w:r>
        <w:rPr>
          <w:rFonts w:eastAsia="方正仿宋_GBK" w:hint="eastAsia"/>
          <w:sz w:val="32"/>
          <w:szCs w:val="32"/>
        </w:rPr>
        <w:t>接处警工作可视化，推广应用“交巡警执法通”，用信息手段</w:t>
      </w:r>
      <w:proofErr w:type="gramStart"/>
      <w:r>
        <w:rPr>
          <w:rFonts w:eastAsia="方正仿宋_GBK" w:hint="eastAsia"/>
          <w:sz w:val="32"/>
          <w:szCs w:val="32"/>
        </w:rPr>
        <w:t>完善接</w:t>
      </w:r>
      <w:proofErr w:type="gramEnd"/>
      <w:r>
        <w:rPr>
          <w:rFonts w:eastAsia="方正仿宋_GBK" w:hint="eastAsia"/>
          <w:sz w:val="32"/>
          <w:szCs w:val="32"/>
        </w:rPr>
        <w:t>处警、案件办理、涉案财物管理、监所安全等执法活动全流程监督链条。</w:t>
      </w:r>
      <w:r>
        <w:rPr>
          <w:rFonts w:eastAsia="方正仿宋_GBK" w:hint="eastAsia"/>
          <w:b/>
          <w:bCs/>
          <w:sz w:val="32"/>
          <w:szCs w:val="32"/>
        </w:rPr>
        <w:t>三是把好审核关口。</w:t>
      </w:r>
      <w:r>
        <w:rPr>
          <w:rFonts w:eastAsia="方正仿宋_GBK" w:cs="Arial" w:hint="eastAsia"/>
          <w:sz w:val="32"/>
          <w:szCs w:val="32"/>
        </w:rPr>
        <w:t>配强案件审核力量，所有行政案件实行法制部门“统一审核、统一出口”，并必须经过“三级五关”的审批流程后才能</w:t>
      </w:r>
      <w:proofErr w:type="gramStart"/>
      <w:r>
        <w:rPr>
          <w:rFonts w:eastAsia="方正仿宋_GBK" w:cs="Arial" w:hint="eastAsia"/>
          <w:sz w:val="32"/>
          <w:szCs w:val="32"/>
        </w:rPr>
        <w:t>作出</w:t>
      </w:r>
      <w:proofErr w:type="gramEnd"/>
      <w:r>
        <w:rPr>
          <w:rFonts w:eastAsia="方正仿宋_GBK" w:cs="Arial" w:hint="eastAsia"/>
          <w:sz w:val="32"/>
          <w:szCs w:val="32"/>
        </w:rPr>
        <w:t>处理处罚决定，切实提升行政案件审核审批质量。</w:t>
      </w:r>
      <w:r>
        <w:rPr>
          <w:rFonts w:eastAsia="方正仿宋_GBK" w:cs="Arial" w:hint="eastAsia"/>
          <w:b/>
          <w:bCs/>
          <w:sz w:val="32"/>
          <w:szCs w:val="32"/>
        </w:rPr>
        <w:t>四</w:t>
      </w:r>
      <w:r>
        <w:rPr>
          <w:rFonts w:eastAsia="方正仿宋_GBK" w:cs="Arial" w:hint="eastAsia"/>
          <w:b/>
          <w:sz w:val="32"/>
          <w:szCs w:val="32"/>
        </w:rPr>
        <w:t>是落实执法公开。</w:t>
      </w:r>
      <w:r>
        <w:rPr>
          <w:rFonts w:eastAsia="方正仿宋_GBK" w:hint="eastAsia"/>
          <w:sz w:val="32"/>
          <w:szCs w:val="32"/>
        </w:rPr>
        <w:t>严格执行执法公开规定，</w:t>
      </w:r>
      <w:r>
        <w:rPr>
          <w:rFonts w:eastAsia="方正仿宋_GBK" w:cs="方正仿宋_GBK" w:hint="eastAsia"/>
          <w:spacing w:val="-6"/>
          <w:sz w:val="32"/>
          <w:szCs w:val="32"/>
        </w:rPr>
        <w:t>在重庆市公安局“警快办”平台全面推行行政处罚法律文书对外公示工作，</w:t>
      </w:r>
      <w:r>
        <w:rPr>
          <w:rFonts w:eastAsia="方正仿宋_GBK" w:hint="eastAsia"/>
          <w:sz w:val="32"/>
          <w:szCs w:val="32"/>
        </w:rPr>
        <w:t>在行政管理服务、案事件办理中主动向当事人告知执法信息查询途径和方式，及时</w:t>
      </w:r>
      <w:proofErr w:type="gramStart"/>
      <w:r>
        <w:rPr>
          <w:rFonts w:eastAsia="方正仿宋_GBK" w:hint="eastAsia"/>
          <w:sz w:val="32"/>
          <w:szCs w:val="32"/>
        </w:rPr>
        <w:t>告知案</w:t>
      </w:r>
      <w:proofErr w:type="gramEnd"/>
      <w:r>
        <w:rPr>
          <w:rFonts w:eastAsia="方正仿宋_GBK" w:hint="eastAsia"/>
          <w:sz w:val="32"/>
          <w:szCs w:val="32"/>
        </w:rPr>
        <w:t>事件办理进度和结果。</w:t>
      </w:r>
    </w:p>
    <w:p w:rsidR="00BF6FB9" w:rsidRDefault="00BF6FB9" w:rsidP="00BF6FB9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2022</w:t>
      </w:r>
      <w:r>
        <w:rPr>
          <w:rFonts w:eastAsia="方正黑体_GBK" w:hint="eastAsia"/>
          <w:sz w:val="32"/>
          <w:szCs w:val="32"/>
        </w:rPr>
        <w:t>年推进法治政府建设存在的不足和原因</w:t>
      </w:r>
    </w:p>
    <w:p w:rsidR="00BF6FB9" w:rsidRDefault="00BF6FB9" w:rsidP="00BF6FB9">
      <w:pPr>
        <w:pStyle w:val="a6"/>
        <w:spacing w:line="580" w:lineRule="exact"/>
        <w:ind w:firstLine="645"/>
        <w:rPr>
          <w:rFonts w:eastAsia="方正仿宋_GBK"/>
          <w:sz w:val="32"/>
        </w:rPr>
      </w:pPr>
      <w:r>
        <w:rPr>
          <w:rFonts w:eastAsia="方正仿宋_GBK" w:cs="方正仿宋_GBK" w:hint="eastAsia"/>
          <w:sz w:val="32"/>
        </w:rPr>
        <w:t>2022</w:t>
      </w:r>
      <w:r>
        <w:rPr>
          <w:rFonts w:eastAsia="方正仿宋_GBK" w:cs="方正仿宋_GBK" w:hint="eastAsia"/>
          <w:sz w:val="32"/>
        </w:rPr>
        <w:t>年，区公安分局虽然转法治政府建设工作中取得了较好成效，但同时也存在一定短板，个别民警在执法过程中存在“重结果、轻程序”的现象。主要原因是基层办案民警法治意识参差不齐，需要进一步加强习近平法治思想的学习宣传贯彻，加强执法规范化培训，提升</w:t>
      </w:r>
      <w:r>
        <w:rPr>
          <w:rFonts w:eastAsia="方正仿宋_GBK" w:hint="eastAsia"/>
          <w:sz w:val="32"/>
        </w:rPr>
        <w:t>民警运用法治思维和法治方式分析问题、解决问题的能力</w:t>
      </w:r>
      <w:r>
        <w:rPr>
          <w:rFonts w:eastAsia="方正仿宋_GBK" w:cs="方正仿宋_GBK" w:hint="eastAsia"/>
          <w:sz w:val="32"/>
        </w:rPr>
        <w:t>水平</w:t>
      </w:r>
      <w:r>
        <w:rPr>
          <w:rFonts w:eastAsia="方正仿宋_GBK" w:hint="eastAsia"/>
          <w:sz w:val="32"/>
        </w:rPr>
        <w:t>。</w:t>
      </w:r>
    </w:p>
    <w:p w:rsidR="00BF6FB9" w:rsidRDefault="00BF6FB9" w:rsidP="00BF6FB9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四、</w:t>
      </w:r>
      <w:r>
        <w:rPr>
          <w:rFonts w:eastAsia="方正黑体_GBK" w:hint="eastAsia"/>
          <w:sz w:val="32"/>
          <w:szCs w:val="32"/>
        </w:rPr>
        <w:t>2023</w:t>
      </w:r>
      <w:r>
        <w:rPr>
          <w:rFonts w:eastAsia="方正黑体_GBK" w:hint="eastAsia"/>
          <w:sz w:val="32"/>
          <w:szCs w:val="32"/>
        </w:rPr>
        <w:t>年推进法治政府建设的工作思路目标举措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区公安分局将主动顺应法治政府建设新要求，紧紧围绕区委、区政府</w:t>
      </w:r>
      <w:r>
        <w:rPr>
          <w:rFonts w:eastAsia="方正仿宋_GBK" w:hint="eastAsia"/>
          <w:sz w:val="32"/>
          <w:szCs w:val="32"/>
        </w:rPr>
        <w:t>实施意见和任务措施分工，</w:t>
      </w:r>
      <w:r>
        <w:rPr>
          <w:rFonts w:eastAsia="方正仿宋_GBK" w:cs="宋体" w:hint="eastAsia"/>
          <w:kern w:val="0"/>
          <w:sz w:val="32"/>
          <w:szCs w:val="32"/>
        </w:rPr>
        <w:t>推动工作提档升级。重点做好以下工作：</w:t>
      </w:r>
    </w:p>
    <w:p w:rsidR="00BF6FB9" w:rsidRDefault="00BF6FB9" w:rsidP="00BF6FB9">
      <w:pPr>
        <w:pStyle w:val="Default"/>
        <w:spacing w:line="580" w:lineRule="exact"/>
        <w:ind w:firstLineChars="200" w:firstLine="640"/>
        <w:rPr>
          <w:rFonts w:eastAsia="方正仿宋_GBK"/>
          <w:b/>
          <w:color w:val="auto"/>
          <w:szCs w:val="32"/>
        </w:rPr>
      </w:pPr>
      <w:r>
        <w:rPr>
          <w:rFonts w:eastAsia="方正楷体_GBK" w:cs="宋体" w:hint="eastAsia"/>
          <w:color w:val="auto"/>
          <w:sz w:val="32"/>
          <w:szCs w:val="32"/>
        </w:rPr>
        <w:t>（一）认真谋划部署，加快推进法治政府建设。</w:t>
      </w:r>
      <w:r>
        <w:rPr>
          <w:rFonts w:ascii="Calibri" w:eastAsia="方正仿宋_GBK" w:hAnsi="Calibri" w:cs="方正仿宋_GBK" w:hint="eastAsia"/>
          <w:sz w:val="32"/>
          <w:szCs w:val="32"/>
        </w:rPr>
        <w:t>贯彻落实法治政府建设实施纲要、市实施方案和区分工方案的工作</w:t>
      </w:r>
      <w:r>
        <w:rPr>
          <w:rFonts w:ascii="Calibri" w:eastAsia="方正仿宋_GBK" w:hAnsi="Calibri" w:cs="方正仿宋_GBK" w:hint="eastAsia"/>
          <w:sz w:val="32"/>
          <w:szCs w:val="32"/>
        </w:rPr>
        <w:lastRenderedPageBreak/>
        <w:t>要求</w:t>
      </w:r>
      <w:r>
        <w:rPr>
          <w:rFonts w:eastAsia="方正仿宋_GBK" w:hint="eastAsia"/>
          <w:color w:val="auto"/>
          <w:sz w:val="32"/>
          <w:szCs w:val="32"/>
        </w:rPr>
        <w:t>，</w:t>
      </w:r>
      <w:r>
        <w:rPr>
          <w:rFonts w:eastAsia="方正仿宋_GBK" w:cs="宋体" w:hint="eastAsia"/>
          <w:color w:val="auto"/>
          <w:sz w:val="32"/>
          <w:szCs w:val="32"/>
        </w:rPr>
        <w:t>结合深化公安机关执法规范化建设，强化法</w:t>
      </w:r>
      <w:r w:rsidR="003212A6">
        <w:rPr>
          <w:rFonts w:eastAsia="方正仿宋_GBK" w:cs="宋体" w:hint="eastAsia"/>
          <w:color w:val="auto"/>
          <w:sz w:val="32"/>
          <w:szCs w:val="32"/>
        </w:rPr>
        <w:t>治</w:t>
      </w:r>
      <w:bookmarkStart w:id="0" w:name="_GoBack"/>
      <w:bookmarkEnd w:id="0"/>
      <w:r>
        <w:rPr>
          <w:rFonts w:eastAsia="方正仿宋_GBK" w:cs="宋体" w:hint="eastAsia"/>
          <w:color w:val="auto"/>
          <w:sz w:val="32"/>
          <w:szCs w:val="32"/>
        </w:rPr>
        <w:t>政府建设组织领导，着力抓巩固、求深化、促提升，统筹推进</w:t>
      </w:r>
      <w:r>
        <w:rPr>
          <w:rFonts w:eastAsia="方正仿宋_GBK" w:hint="eastAsia"/>
          <w:color w:val="auto"/>
          <w:sz w:val="32"/>
          <w:szCs w:val="32"/>
        </w:rPr>
        <w:t>各项任务落地，</w:t>
      </w:r>
      <w:r>
        <w:rPr>
          <w:rFonts w:eastAsia="方正仿宋_GBK" w:cs="宋体" w:hint="eastAsia"/>
          <w:color w:val="auto"/>
          <w:sz w:val="32"/>
          <w:szCs w:val="32"/>
        </w:rPr>
        <w:t>确保如期完成上级党委</w:t>
      </w:r>
      <w:r w:rsidR="003212A6">
        <w:rPr>
          <w:rFonts w:eastAsia="方正仿宋_GBK" w:cs="宋体" w:hint="eastAsia"/>
          <w:color w:val="auto"/>
          <w:sz w:val="32"/>
          <w:szCs w:val="32"/>
        </w:rPr>
        <w:t>、</w:t>
      </w:r>
      <w:r>
        <w:rPr>
          <w:rFonts w:eastAsia="方正仿宋_GBK" w:cs="宋体" w:hint="eastAsia"/>
          <w:color w:val="auto"/>
          <w:sz w:val="32"/>
          <w:szCs w:val="32"/>
        </w:rPr>
        <w:t>政府提出的</w:t>
      </w:r>
      <w:r>
        <w:rPr>
          <w:rFonts w:eastAsia="方正仿宋_GBK" w:hint="eastAsia"/>
          <w:color w:val="auto"/>
          <w:sz w:val="32"/>
          <w:szCs w:val="32"/>
        </w:rPr>
        <w:t>法治政府建设规划目标。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宋体" w:hint="eastAsia"/>
          <w:kern w:val="0"/>
          <w:sz w:val="32"/>
          <w:szCs w:val="32"/>
        </w:rPr>
        <w:t>（二）</w:t>
      </w:r>
      <w:r>
        <w:rPr>
          <w:rFonts w:eastAsia="方正楷体_GBK" w:hint="eastAsia"/>
          <w:sz w:val="32"/>
          <w:szCs w:val="32"/>
        </w:rPr>
        <w:t>进一步规范行政执法活动。</w:t>
      </w:r>
      <w:r>
        <w:rPr>
          <w:rFonts w:eastAsia="方正仿宋_GBK" w:hint="eastAsia"/>
          <w:sz w:val="32"/>
          <w:szCs w:val="32"/>
        </w:rPr>
        <w:t>清理公安机关行政权力，规范权力运行，完善监督制约机制。深化行政审批制度改革，改进公安行政管理，推进“互联网</w:t>
      </w:r>
      <w:r>
        <w:rPr>
          <w:rFonts w:eastAsia="方正仿宋_GBK" w:hint="eastAsia"/>
          <w:sz w:val="32"/>
          <w:szCs w:val="32"/>
        </w:rPr>
        <w:t>+</w:t>
      </w:r>
      <w:r>
        <w:rPr>
          <w:rFonts w:eastAsia="方正仿宋_GBK" w:hint="eastAsia"/>
          <w:sz w:val="32"/>
          <w:szCs w:val="32"/>
        </w:rPr>
        <w:t>政务服务”，提升公安行政审批网上办理水平，抓好“证照分离”改革试点，深化落实“双随机</w:t>
      </w:r>
      <w:proofErr w:type="gramStart"/>
      <w:r>
        <w:rPr>
          <w:rFonts w:eastAsia="方正仿宋_GBK" w:hint="eastAsia"/>
          <w:sz w:val="32"/>
          <w:szCs w:val="32"/>
        </w:rPr>
        <w:t>一</w:t>
      </w:r>
      <w:proofErr w:type="gramEnd"/>
      <w:r>
        <w:rPr>
          <w:rFonts w:eastAsia="方正仿宋_GBK" w:hint="eastAsia"/>
          <w:sz w:val="32"/>
          <w:szCs w:val="32"/>
        </w:rPr>
        <w:t>公开”监管措施和社会信用体系建设工作。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（三）</w:t>
      </w:r>
      <w:r>
        <w:rPr>
          <w:rFonts w:eastAsia="方正楷体_GBK" w:cs="宋体" w:hint="eastAsia"/>
          <w:kern w:val="0"/>
          <w:sz w:val="32"/>
          <w:szCs w:val="32"/>
        </w:rPr>
        <w:t>进一步抓好执法监督管理。</w:t>
      </w:r>
      <w:r>
        <w:rPr>
          <w:rFonts w:eastAsia="方正仿宋_GBK" w:cs="宋体" w:hint="eastAsia"/>
          <w:kern w:val="0"/>
          <w:sz w:val="32"/>
          <w:szCs w:val="32"/>
        </w:rPr>
        <w:t>构建常态长效的执法考评工作机制，规范执法行为，提升执法质量。深化受立案制度改革，强化执法突出问题整治，健全</w:t>
      </w:r>
      <w:proofErr w:type="gramStart"/>
      <w:r>
        <w:rPr>
          <w:rFonts w:eastAsia="方正仿宋_GBK" w:cs="宋体" w:hint="eastAsia"/>
          <w:kern w:val="0"/>
          <w:sz w:val="32"/>
          <w:szCs w:val="32"/>
        </w:rPr>
        <w:t>法制员</w:t>
      </w:r>
      <w:proofErr w:type="gramEnd"/>
      <w:r>
        <w:rPr>
          <w:rFonts w:eastAsia="方正仿宋_GBK" w:cs="宋体" w:hint="eastAsia"/>
          <w:kern w:val="0"/>
          <w:sz w:val="32"/>
          <w:szCs w:val="32"/>
        </w:rPr>
        <w:t>工作制度，深入推进执法信息化建设，实现对执法活动的全流程、可回溯式管理。</w:t>
      </w:r>
    </w:p>
    <w:p w:rsidR="00BF6FB9" w:rsidRDefault="00BF6FB9" w:rsidP="00BF6FB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cs="宋体" w:hint="eastAsia"/>
          <w:kern w:val="0"/>
          <w:sz w:val="32"/>
          <w:szCs w:val="32"/>
        </w:rPr>
        <w:t>（四）进一步加强队伍警示管理。</w:t>
      </w:r>
      <w:r>
        <w:rPr>
          <w:rFonts w:eastAsia="方正仿宋_GBK" w:hint="eastAsia"/>
          <w:sz w:val="32"/>
          <w:szCs w:val="32"/>
        </w:rPr>
        <w:t>用好用活各类廉政教育载体，定期开展针对性、实效性更强的纪律教育和廉政提醒，持续强化民警廉洁从政从警的思想自觉、行动自觉。对发生违纪违法问题的单位，及时组织召开“以案四说、以案四改”警示教育，以身边事教育身边人，达到</w:t>
      </w:r>
      <w:proofErr w:type="gramStart"/>
      <w:r>
        <w:rPr>
          <w:rFonts w:eastAsia="方正仿宋_GBK" w:hint="eastAsia"/>
          <w:sz w:val="32"/>
          <w:szCs w:val="32"/>
        </w:rPr>
        <w:t>以案明纪</w:t>
      </w:r>
      <w:proofErr w:type="gramEnd"/>
      <w:r>
        <w:rPr>
          <w:rFonts w:eastAsia="方正仿宋_GBK" w:hint="eastAsia"/>
          <w:sz w:val="32"/>
          <w:szCs w:val="32"/>
        </w:rPr>
        <w:t>、以案促改，汲取教训、举一反三的效果。</w:t>
      </w:r>
    </w:p>
    <w:p w:rsidR="0019727D" w:rsidRPr="00BF6FB9" w:rsidRDefault="0019727D"/>
    <w:sectPr w:rsidR="0019727D" w:rsidRPr="00BF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F8" w:rsidRDefault="008066F8" w:rsidP="00BF6FB9">
      <w:r>
        <w:separator/>
      </w:r>
    </w:p>
  </w:endnote>
  <w:endnote w:type="continuationSeparator" w:id="0">
    <w:p w:rsidR="008066F8" w:rsidRDefault="008066F8" w:rsidP="00B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10" w:usb1="38CF7CFA" w:usb2="00000016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F8" w:rsidRDefault="008066F8" w:rsidP="00BF6FB9">
      <w:r>
        <w:separator/>
      </w:r>
    </w:p>
  </w:footnote>
  <w:footnote w:type="continuationSeparator" w:id="0">
    <w:p w:rsidR="008066F8" w:rsidRDefault="008066F8" w:rsidP="00BF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5E"/>
    <w:rsid w:val="0019727D"/>
    <w:rsid w:val="003212A6"/>
    <w:rsid w:val="008066F8"/>
    <w:rsid w:val="00A31B5E"/>
    <w:rsid w:val="00B47F06"/>
    <w:rsid w:val="00B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F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6F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6FB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F6FB9"/>
    <w:rPr>
      <w:sz w:val="24"/>
      <w:szCs w:val="24"/>
    </w:rPr>
  </w:style>
  <w:style w:type="paragraph" w:customStyle="1" w:styleId="Default">
    <w:name w:val="Default"/>
    <w:qFormat/>
    <w:rsid w:val="00BF6FB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BF6F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FB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6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6F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6FB9"/>
    <w:rPr>
      <w:sz w:val="18"/>
      <w:szCs w:val="18"/>
    </w:rPr>
  </w:style>
  <w:style w:type="paragraph" w:styleId="a6">
    <w:name w:val="Normal (Web)"/>
    <w:basedOn w:val="a"/>
    <w:uiPriority w:val="99"/>
    <w:unhideWhenUsed/>
    <w:rsid w:val="00BF6FB9"/>
    <w:rPr>
      <w:sz w:val="24"/>
      <w:szCs w:val="24"/>
    </w:rPr>
  </w:style>
  <w:style w:type="paragraph" w:customStyle="1" w:styleId="Default">
    <w:name w:val="Default"/>
    <w:qFormat/>
    <w:rsid w:val="00BF6FB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BF6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3</cp:revision>
  <dcterms:created xsi:type="dcterms:W3CDTF">2023-02-03T09:36:00Z</dcterms:created>
  <dcterms:modified xsi:type="dcterms:W3CDTF">2023-02-03T09:41:00Z</dcterms:modified>
</cp:coreProperties>
</file>