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474" w:type="dxa"/>
        <w:tblInd w:w="93" w:type="dxa"/>
        <w:tblLayout w:type="fixed"/>
        <w:tblCellMar>
          <w:top w:w="0" w:type="dxa"/>
          <w:left w:w="108" w:type="dxa"/>
          <w:bottom w:w="0" w:type="dxa"/>
          <w:right w:w="108" w:type="dxa"/>
        </w:tblCellMar>
      </w:tblPr>
      <w:tblGrid>
        <w:gridCol w:w="1920"/>
        <w:gridCol w:w="3096"/>
        <w:gridCol w:w="1635"/>
        <w:gridCol w:w="1770"/>
        <w:gridCol w:w="2084"/>
        <w:gridCol w:w="3969"/>
      </w:tblGrid>
      <w:tr>
        <w:tblPrEx>
          <w:tblCellMar>
            <w:top w:w="0" w:type="dxa"/>
            <w:left w:w="108" w:type="dxa"/>
            <w:bottom w:w="0" w:type="dxa"/>
            <w:right w:w="108" w:type="dxa"/>
          </w:tblCellMar>
        </w:tblPrEx>
        <w:trPr>
          <w:trHeight w:val="975" w:hRule="atLeast"/>
        </w:trPr>
        <w:tc>
          <w:tcPr>
            <w:tcW w:w="14474" w:type="dxa"/>
            <w:gridSpan w:val="6"/>
            <w:tcBorders>
              <w:top w:val="nil"/>
              <w:left w:val="nil"/>
              <w:bottom w:val="nil"/>
              <w:right w:val="nil"/>
            </w:tcBorders>
            <w:noWrap w:val="0"/>
            <w:vAlign w:val="center"/>
          </w:tcPr>
          <w:p>
            <w:pPr>
              <w:widowControl/>
              <w:jc w:val="both"/>
              <w:rPr>
                <w:rFonts w:hint="eastAsia" w:ascii="方正小标宋_GBK" w:hAnsi="宋体" w:eastAsia="方正小标宋_GBK" w:cs="宋体"/>
                <w:bCs/>
                <w:kern w:val="0"/>
                <w:sz w:val="44"/>
                <w:szCs w:val="36"/>
              </w:rPr>
            </w:pPr>
          </w:p>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部门整体绩效目标表</w:t>
            </w:r>
          </w:p>
        </w:tc>
      </w:tr>
      <w:tr>
        <w:tblPrEx>
          <w:tblCellMar>
            <w:top w:w="0" w:type="dxa"/>
            <w:left w:w="108" w:type="dxa"/>
            <w:bottom w:w="0" w:type="dxa"/>
            <w:right w:w="108" w:type="dxa"/>
          </w:tblCellMar>
        </w:tblPrEx>
        <w:trPr>
          <w:trHeight w:val="70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501" w:type="dxa"/>
            <w:gridSpan w:val="3"/>
            <w:tcBorders>
              <w:top w:val="single" w:color="auto" w:sz="4" w:space="0"/>
              <w:left w:val="nil"/>
              <w:bottom w:val="single" w:color="auto" w:sz="4" w:space="0"/>
              <w:right w:val="nil"/>
            </w:tcBorders>
            <w:noWrap w:val="0"/>
            <w:vAlign w:val="center"/>
          </w:tcPr>
          <w:p>
            <w:pPr>
              <w:widowControl/>
              <w:jc w:val="center"/>
              <w:rPr>
                <w:rFonts w:ascii="宋体" w:hAnsi="宋体" w:cs="宋体"/>
                <w:kern w:val="0"/>
                <w:sz w:val="20"/>
              </w:rPr>
            </w:pPr>
            <w:r>
              <w:rPr>
                <w:rFonts w:hint="eastAsia" w:ascii="方正仿宋_GBK" w:hAnsi="方正仿宋_GBK" w:eastAsia="方正仿宋_GBK" w:cs="方正仿宋_GBK"/>
                <w:kern w:val="0"/>
                <w:sz w:val="24"/>
                <w:szCs w:val="24"/>
                <w:lang w:val="en-US" w:eastAsia="zh-CN"/>
              </w:rPr>
              <w:t>重庆市沙坪坝区大数据应用发展管理局　</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部门支出预算总量（万元）</w:t>
            </w:r>
          </w:p>
        </w:tc>
        <w:tc>
          <w:tcPr>
            <w:tcW w:w="3969"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rPr>
            </w:pPr>
            <w:r>
              <w:rPr>
                <w:rFonts w:hint="default" w:ascii="Times New Roman" w:hAnsi="Times New Roman" w:eastAsia="方正仿宋_GBK" w:cs="Times New Roman"/>
                <w:kern w:val="0"/>
                <w:sz w:val="24"/>
                <w:szCs w:val="24"/>
                <w:lang w:val="en-US" w:eastAsia="zh-CN"/>
              </w:rPr>
              <w:t>1421.68　</w:t>
            </w:r>
          </w:p>
        </w:tc>
      </w:tr>
      <w:tr>
        <w:tblPrEx>
          <w:tblCellMar>
            <w:top w:w="0" w:type="dxa"/>
            <w:left w:w="108" w:type="dxa"/>
            <w:bottom w:w="0" w:type="dxa"/>
            <w:right w:w="108" w:type="dxa"/>
          </w:tblCellMar>
        </w:tblPrEx>
        <w:trPr>
          <w:trHeight w:val="2190" w:hRule="atLeast"/>
        </w:trPr>
        <w:tc>
          <w:tcPr>
            <w:tcW w:w="19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当年整体绩效目标</w:t>
            </w:r>
          </w:p>
        </w:tc>
        <w:tc>
          <w:tcPr>
            <w:tcW w:w="12554" w:type="dxa"/>
            <w:gridSpan w:val="5"/>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rPr>
            </w:pPr>
            <w:r>
              <w:rPr>
                <w:rFonts w:hint="eastAsia" w:ascii="宋体" w:hAnsi="宋体" w:cs="宋体"/>
                <w:kern w:val="0"/>
                <w:sz w:val="20"/>
              </w:rPr>
              <w:t xml:space="preserve"> </w:t>
            </w:r>
            <w:r>
              <w:rPr>
                <w:rFonts w:hint="eastAsia" w:ascii="宋体" w:hAnsi="宋体" w:cs="宋体"/>
                <w:kern w:val="0"/>
                <w:sz w:val="20"/>
                <w:lang w:val="en-US" w:eastAsia="zh-CN"/>
              </w:rPr>
              <w:t xml:space="preserve">  </w:t>
            </w:r>
            <w:r>
              <w:rPr>
                <w:rFonts w:hint="eastAsia" w:ascii="方正仿宋_GBK" w:hAnsi="方正仿宋_GBK" w:eastAsia="方正仿宋_GBK" w:cs="方正仿宋_GBK"/>
                <w:kern w:val="0"/>
                <w:sz w:val="24"/>
                <w:szCs w:val="24"/>
                <w:lang w:val="en-US" w:eastAsia="zh-CN"/>
              </w:rPr>
              <w:t xml:space="preserve"> </w:t>
            </w:r>
            <w:r>
              <w:rPr>
                <w:rFonts w:hint="eastAsia" w:ascii="方正仿宋_GBK" w:hAnsi="方正仿宋_GBK" w:eastAsia="方正仿宋_GBK" w:cs="方正仿宋_GBK"/>
                <w:kern w:val="0"/>
                <w:sz w:val="24"/>
                <w:szCs w:val="24"/>
              </w:rPr>
              <w:t>贯彻执行大数据、人工智能、信息化相关法律法规，负责全区数字资源建设、管理，推进社会信息资源整合和应用，负责协调推进社会信息资源整合和应用，统筹数据资源整合共享和开发利用，统筹推进数字重庆、数字社会规划和建设，负责全区信息化应用工作，负责全区信息基础设施建设。　</w:t>
            </w:r>
          </w:p>
        </w:tc>
      </w:tr>
      <w:tr>
        <w:tblPrEx>
          <w:tblCellMar>
            <w:top w:w="0" w:type="dxa"/>
            <w:left w:w="108" w:type="dxa"/>
            <w:bottom w:w="0" w:type="dxa"/>
            <w:right w:w="108" w:type="dxa"/>
          </w:tblCellMar>
        </w:tblPrEx>
        <w:trPr>
          <w:trHeight w:val="405" w:hRule="atLeast"/>
        </w:trPr>
        <w:tc>
          <w:tcPr>
            <w:tcW w:w="1920"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绩效指标</w:t>
            </w:r>
          </w:p>
        </w:tc>
        <w:tc>
          <w:tcPr>
            <w:tcW w:w="3096"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w:t>
            </w:r>
          </w:p>
        </w:tc>
        <w:tc>
          <w:tcPr>
            <w:tcW w:w="163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7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208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396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309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经济投入　</w:t>
            </w:r>
          </w:p>
        </w:tc>
        <w:tc>
          <w:tcPr>
            <w:tcW w:w="163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20%</w:t>
            </w:r>
          </w:p>
        </w:tc>
        <w:tc>
          <w:tcPr>
            <w:tcW w:w="177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万元</w:t>
            </w:r>
          </w:p>
        </w:tc>
        <w:tc>
          <w:tcPr>
            <w:tcW w:w="20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w:t>
            </w:r>
          </w:p>
        </w:tc>
        <w:tc>
          <w:tcPr>
            <w:tcW w:w="39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lang w:val="en-US" w:eastAsia="zh-CN"/>
              </w:rPr>
            </w:pPr>
            <w:r>
              <w:rPr>
                <w:rFonts w:hint="default" w:ascii="Times New Roman" w:hAnsi="Times New Roman" w:cs="Times New Roman"/>
                <w:kern w:val="0"/>
                <w:sz w:val="20"/>
                <w:lang w:val="en-US" w:eastAsia="zh-CN"/>
              </w:rPr>
              <w:t>1421.68</w:t>
            </w:r>
          </w:p>
        </w:tc>
      </w:tr>
      <w:tr>
        <w:tblPrEx>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309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感知设备</w:t>
            </w:r>
          </w:p>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接入数量　</w:t>
            </w:r>
          </w:p>
        </w:tc>
        <w:tc>
          <w:tcPr>
            <w:tcW w:w="163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lang w:val="en-US" w:eastAsia="zh-CN"/>
              </w:rPr>
              <w:t>20%</w:t>
            </w:r>
          </w:p>
        </w:tc>
        <w:tc>
          <w:tcPr>
            <w:tcW w:w="177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万个</w:t>
            </w:r>
          </w:p>
        </w:tc>
        <w:tc>
          <w:tcPr>
            <w:tcW w:w="208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sz w:val="20"/>
                <w:szCs w:val="20"/>
              </w:rPr>
              <w:t>≥</w:t>
            </w:r>
          </w:p>
        </w:tc>
        <w:tc>
          <w:tcPr>
            <w:tcW w:w="39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18</w:t>
            </w:r>
          </w:p>
        </w:tc>
      </w:tr>
      <w:tr>
        <w:tblPrEx>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309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招商引资签约项目数量　</w:t>
            </w:r>
          </w:p>
        </w:tc>
        <w:tc>
          <w:tcPr>
            <w:tcW w:w="163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kern w:val="0"/>
                <w:sz w:val="20"/>
                <w:szCs w:val="20"/>
                <w:lang w:val="en-US" w:eastAsia="zh-CN"/>
              </w:rPr>
              <w:t>15%</w:t>
            </w:r>
          </w:p>
        </w:tc>
        <w:tc>
          <w:tcPr>
            <w:tcW w:w="17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个</w:t>
            </w:r>
          </w:p>
        </w:tc>
        <w:tc>
          <w:tcPr>
            <w:tcW w:w="208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sz w:val="20"/>
                <w:szCs w:val="20"/>
              </w:rPr>
              <w:t>≥</w:t>
            </w:r>
          </w:p>
        </w:tc>
        <w:tc>
          <w:tcPr>
            <w:tcW w:w="396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2"/>
                <w:lang w:val="en-US" w:eastAsia="zh-CN"/>
              </w:rPr>
            </w:pPr>
            <w:r>
              <w:rPr>
                <w:rFonts w:hint="default" w:ascii="Times New Roman" w:hAnsi="Times New Roman" w:cs="Times New Roman"/>
                <w:color w:val="000000"/>
                <w:kern w:val="0"/>
                <w:sz w:val="22"/>
                <w:lang w:val="en-US" w:eastAsia="zh-CN"/>
              </w:rPr>
              <w:t>6</w:t>
            </w:r>
          </w:p>
        </w:tc>
      </w:tr>
      <w:tr>
        <w:tblPrEx>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309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招商企业满意度　</w:t>
            </w:r>
          </w:p>
        </w:tc>
        <w:tc>
          <w:tcPr>
            <w:tcW w:w="163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kern w:val="0"/>
                <w:sz w:val="20"/>
                <w:szCs w:val="20"/>
                <w:lang w:val="en-US" w:eastAsia="zh-CN"/>
              </w:rPr>
              <w:t>15%</w:t>
            </w:r>
          </w:p>
        </w:tc>
        <w:tc>
          <w:tcPr>
            <w:tcW w:w="17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w:t>
            </w:r>
          </w:p>
        </w:tc>
        <w:tc>
          <w:tcPr>
            <w:tcW w:w="208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sz w:val="20"/>
                <w:szCs w:val="20"/>
              </w:rPr>
              <w:t>≥</w:t>
            </w:r>
          </w:p>
        </w:tc>
        <w:tc>
          <w:tcPr>
            <w:tcW w:w="396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2"/>
                <w:lang w:val="en-US" w:eastAsia="zh-CN"/>
              </w:rPr>
            </w:pPr>
            <w:r>
              <w:rPr>
                <w:rFonts w:hint="default" w:ascii="Times New Roman" w:hAnsi="Times New Roman" w:cs="Times New Roman"/>
                <w:color w:val="000000"/>
                <w:kern w:val="0"/>
                <w:sz w:val="22"/>
                <w:lang w:val="en-US" w:eastAsia="zh-CN"/>
              </w:rPr>
              <w:t>95</w:t>
            </w:r>
          </w:p>
        </w:tc>
      </w:tr>
      <w:tr>
        <w:tblPrEx>
          <w:tblCellMar>
            <w:top w:w="0" w:type="dxa"/>
            <w:left w:w="108" w:type="dxa"/>
            <w:bottom w:w="0" w:type="dxa"/>
            <w:right w:w="108" w:type="dxa"/>
          </w:tblCellMar>
        </w:tblPrEx>
        <w:trPr>
          <w:trHeight w:val="420" w:hRule="atLeast"/>
        </w:trPr>
        <w:tc>
          <w:tcPr>
            <w:tcW w:w="19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rPr>
            </w:pPr>
          </w:p>
        </w:tc>
        <w:tc>
          <w:tcPr>
            <w:tcW w:w="309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数字化建设及政务云资源使用情况评审经费评审审减金额</w:t>
            </w:r>
          </w:p>
        </w:tc>
        <w:tc>
          <w:tcPr>
            <w:tcW w:w="163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kern w:val="0"/>
                <w:sz w:val="20"/>
                <w:szCs w:val="20"/>
                <w:lang w:val="en-US" w:eastAsia="zh-CN"/>
              </w:rPr>
              <w:t>30%</w:t>
            </w:r>
          </w:p>
        </w:tc>
        <w:tc>
          <w:tcPr>
            <w:tcW w:w="177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lang w:val="en-US" w:eastAsia="zh-CN"/>
              </w:rPr>
              <w:t>万元</w:t>
            </w:r>
          </w:p>
        </w:tc>
        <w:tc>
          <w:tcPr>
            <w:tcW w:w="208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sz w:val="20"/>
                <w:szCs w:val="20"/>
              </w:rPr>
              <w:t>≥</w:t>
            </w:r>
          </w:p>
        </w:tc>
        <w:tc>
          <w:tcPr>
            <w:tcW w:w="396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方正仿宋_GBK" w:cs="Times New Roman"/>
                <w:color w:val="000000"/>
                <w:kern w:val="0"/>
                <w:sz w:val="22"/>
                <w:lang w:val="en-US" w:eastAsia="zh-CN"/>
              </w:rPr>
            </w:pPr>
            <w:r>
              <w:rPr>
                <w:rFonts w:hint="default" w:ascii="Times New Roman" w:hAnsi="Times New Roman" w:cs="Times New Roman"/>
                <w:color w:val="000000"/>
                <w:kern w:val="0"/>
                <w:sz w:val="22"/>
                <w:lang w:val="en-US" w:eastAsia="zh-CN"/>
              </w:rPr>
              <w:t>3000</w:t>
            </w:r>
          </w:p>
        </w:tc>
      </w:tr>
    </w:tbl>
    <w:p/>
    <w:p/>
    <w:tbl>
      <w:tblPr>
        <w:tblStyle w:val="2"/>
        <w:tblW w:w="15041" w:type="dxa"/>
        <w:tblInd w:w="93" w:type="dxa"/>
        <w:tblLayout w:type="autofit"/>
        <w:tblCellMar>
          <w:top w:w="0" w:type="dxa"/>
          <w:left w:w="108" w:type="dxa"/>
          <w:bottom w:w="0" w:type="dxa"/>
          <w:right w:w="108" w:type="dxa"/>
        </w:tblCellMar>
      </w:tblPr>
      <w:tblGrid>
        <w:gridCol w:w="2220"/>
        <w:gridCol w:w="2757"/>
        <w:gridCol w:w="363"/>
        <w:gridCol w:w="771"/>
        <w:gridCol w:w="189"/>
        <w:gridCol w:w="960"/>
        <w:gridCol w:w="1686"/>
        <w:gridCol w:w="1560"/>
        <w:gridCol w:w="4535"/>
      </w:tblGrid>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noWrap w:val="0"/>
            <w:vAlign w:val="center"/>
          </w:tcPr>
          <w:p>
            <w:pPr>
              <w:widowControl/>
              <w:jc w:val="center"/>
              <w:rPr>
                <w:rFonts w:ascii="宋体" w:hAnsi="宋体" w:cs="宋体"/>
                <w:b/>
                <w:bCs/>
                <w:kern w:val="0"/>
                <w:sz w:val="36"/>
                <w:szCs w:val="36"/>
              </w:rPr>
            </w:pPr>
            <w:r>
              <w:rPr>
                <w:rFonts w:hint="eastAsia" w:ascii="宋体" w:hAnsi="宋体" w:cs="宋体"/>
                <w:kern w:val="0"/>
                <w:sz w:val="20"/>
              </w:rPr>
              <w:t>编制单位：</w:t>
            </w:r>
            <w:r>
              <w:rPr>
                <w:rFonts w:hint="eastAsia" w:ascii="宋体" w:hAnsi="宋体" w:cs="宋体"/>
                <w:kern w:val="0"/>
                <w:sz w:val="20"/>
                <w:lang w:val="en-US" w:eastAsia="zh-CN"/>
              </w:rPr>
              <w:t>重庆市沙坪坝区大数据应用发展管理局</w:t>
            </w:r>
            <w:r>
              <w:rPr>
                <w:rFonts w:hint="eastAsia" w:ascii="宋体" w:hAnsi="宋体" w:cs="宋体"/>
                <w:kern w:val="0"/>
                <w:sz w:val="20"/>
              </w:rPr>
              <w:t>　</w:t>
            </w:r>
          </w:p>
        </w:tc>
        <w:tc>
          <w:tcPr>
            <w:tcW w:w="960" w:type="dxa"/>
            <w:gridSpan w:val="2"/>
            <w:tcBorders>
              <w:top w:val="nil"/>
              <w:left w:val="nil"/>
              <w:bottom w:val="nil"/>
              <w:right w:val="nil"/>
            </w:tcBorders>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noWrap w:val="0"/>
            <w:vAlign w:val="center"/>
          </w:tcPr>
          <w:p>
            <w:pPr>
              <w:widowControl/>
              <w:jc w:val="center"/>
              <w:rPr>
                <w:rFonts w:ascii="宋体" w:hAnsi="宋体" w:cs="宋体"/>
                <w:b/>
                <w:bCs/>
                <w:kern w:val="0"/>
                <w:sz w:val="36"/>
                <w:szCs w:val="36"/>
              </w:rPr>
            </w:pPr>
          </w:p>
        </w:tc>
        <w:tc>
          <w:tcPr>
            <w:tcW w:w="1686" w:type="dxa"/>
            <w:tcBorders>
              <w:top w:val="nil"/>
              <w:left w:val="nil"/>
              <w:bottom w:val="nil"/>
              <w:right w:val="nil"/>
            </w:tcBorders>
            <w:noWrap w:val="0"/>
            <w:vAlign w:val="center"/>
          </w:tcPr>
          <w:p>
            <w:pPr>
              <w:widowControl/>
              <w:jc w:val="center"/>
              <w:rPr>
                <w:rFonts w:ascii="宋体" w:hAnsi="宋体" w:cs="宋体"/>
                <w:b/>
                <w:bCs/>
                <w:kern w:val="0"/>
                <w:sz w:val="36"/>
                <w:szCs w:val="36"/>
              </w:rPr>
            </w:pPr>
          </w:p>
        </w:tc>
        <w:tc>
          <w:tcPr>
            <w:tcW w:w="6095" w:type="dxa"/>
            <w:gridSpan w:val="2"/>
            <w:tcBorders>
              <w:top w:val="nil"/>
              <w:left w:val="nil"/>
              <w:bottom w:val="nil"/>
              <w:right w:val="nil"/>
            </w:tcBorders>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rPr>
            </w:pPr>
            <w:r>
              <w:rPr>
                <w:rFonts w:hint="eastAsia" w:ascii="Times New Roman" w:hAnsi="Times New Roman" w:eastAsia="方正仿宋_GBK" w:cs="Times New Roman"/>
                <w:kern w:val="0"/>
                <w:sz w:val="24"/>
                <w:szCs w:val="24"/>
              </w:rPr>
              <w:t>“数字沙坪坝”政务云运维服务　</w:t>
            </w:r>
          </w:p>
        </w:tc>
        <w:tc>
          <w:tcPr>
            <w:tcW w:w="168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Times New Roman" w:hAnsi="Times New Roman" w:eastAsia="方正仿宋_GBK" w:cs="Times New Roman"/>
                <w:kern w:val="0"/>
                <w:sz w:val="24"/>
                <w:szCs w:val="24"/>
                <w:lang w:val="en-US" w:eastAsia="zh-CN"/>
              </w:rPr>
              <w:t>重庆市沙坪坝区大数据应用发展管理局</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2025年预算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default" w:ascii="宋体" w:hAnsi="宋体" w:eastAsia="方正仿宋_GBK" w:cs="宋体"/>
                <w:kern w:val="0"/>
                <w:sz w:val="20"/>
                <w:lang w:val="en-US" w:eastAsia="zh-CN"/>
              </w:rPr>
            </w:pPr>
            <w:r>
              <w:rPr>
                <w:rFonts w:hint="eastAsia" w:ascii="Times New Roman" w:hAnsi="Times New Roman" w:eastAsia="方正仿宋_GBK" w:cs="Times New Roman"/>
                <w:kern w:val="0"/>
                <w:sz w:val="24"/>
                <w:szCs w:val="24"/>
              </w:rPr>
              <w:t xml:space="preserve"> </w:t>
            </w:r>
            <w:r>
              <w:rPr>
                <w:rFonts w:hint="eastAsia" w:ascii="Times New Roman" w:hAnsi="Times New Roman" w:eastAsia="方正仿宋_GBK" w:cs="Times New Roman"/>
                <w:kern w:val="0"/>
                <w:sz w:val="24"/>
                <w:szCs w:val="24"/>
                <w:lang w:val="en-US" w:eastAsia="zh-CN"/>
              </w:rPr>
              <w:t>60</w:t>
            </w:r>
          </w:p>
        </w:tc>
        <w:tc>
          <w:tcPr>
            <w:tcW w:w="1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方正仿宋_GBK" w:cs="宋体"/>
                <w:kern w:val="0"/>
                <w:sz w:val="20"/>
                <w:lang w:val="en-US" w:eastAsia="zh-CN"/>
              </w:rPr>
            </w:pPr>
            <w:r>
              <w:rPr>
                <w:rFonts w:hint="eastAsia" w:ascii="Times New Roman" w:hAnsi="Times New Roman" w:eastAsia="方正仿宋_GBK" w:cs="Times New Roman"/>
                <w:kern w:val="0"/>
                <w:sz w:val="24"/>
                <w:szCs w:val="24"/>
                <w:lang w:val="en-US" w:eastAsia="zh-CN"/>
              </w:rPr>
              <w:t>60</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0"/>
              </w:rPr>
            </w:pPr>
          </w:p>
        </w:tc>
        <w:tc>
          <w:tcPr>
            <w:tcW w:w="1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“数字沙坪坝”云平台项目2024年云服务资源订单　</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1.关于印发重庆市电子政务云平台管理暂行办法的通知（渝大数据发〔2021〕19号）</w:t>
            </w:r>
          </w:p>
          <w:p>
            <w:pPr>
              <w:widowControl/>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2.《“数字沙坪坝”云平台建设运营服务协议》　</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全区政务数字化应用上云率大于等于95%　</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324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453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项目投入总额　</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25%</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万元</w:t>
            </w:r>
          </w:p>
        </w:tc>
        <w:tc>
          <w:tcPr>
            <w:tcW w:w="324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w:t>
            </w:r>
          </w:p>
        </w:tc>
        <w:tc>
          <w:tcPr>
            <w:tcW w:w="453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60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全区政务数字化应用上云率　</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25%</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default" w:ascii="Times New Roman" w:hAnsi="Times New Roman" w:eastAsia="方正仿宋_GBK" w:cs="Times New Roman"/>
                <w:color w:val="000000"/>
                <w:kern w:val="0"/>
                <w:sz w:val="20"/>
                <w:szCs w:val="20"/>
                <w:lang w:val="en-US" w:eastAsia="zh-CN"/>
              </w:rPr>
              <w:t>%</w:t>
            </w:r>
          </w:p>
        </w:tc>
        <w:tc>
          <w:tcPr>
            <w:tcW w:w="324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default" w:ascii="Times New Roman" w:hAnsi="Times New Roman" w:eastAsia="方正仿宋_GBK" w:cs="Times New Roman"/>
                <w:sz w:val="20"/>
                <w:szCs w:val="20"/>
              </w:rPr>
              <w:t>≥</w:t>
            </w:r>
          </w:p>
        </w:tc>
        <w:tc>
          <w:tcPr>
            <w:tcW w:w="453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95</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数据安全隐患处置完成率　</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25%</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default" w:ascii="Times New Roman" w:hAnsi="Times New Roman" w:eastAsia="方正仿宋_GBK" w:cs="Times New Roman"/>
                <w:color w:val="000000"/>
                <w:kern w:val="0"/>
                <w:sz w:val="20"/>
                <w:szCs w:val="20"/>
                <w:lang w:val="en-US" w:eastAsia="zh-CN"/>
              </w:rPr>
              <w:t>%</w:t>
            </w:r>
          </w:p>
        </w:tc>
        <w:tc>
          <w:tcPr>
            <w:tcW w:w="324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default" w:ascii="Times New Roman" w:hAnsi="Times New Roman" w:eastAsia="方正仿宋_GBK" w:cs="Times New Roman"/>
                <w:sz w:val="20"/>
                <w:szCs w:val="20"/>
              </w:rPr>
              <w:t>≥</w:t>
            </w:r>
          </w:p>
        </w:tc>
        <w:tc>
          <w:tcPr>
            <w:tcW w:w="453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100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动态优化资源配置降低成本　</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25%</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rPr>
            </w:pPr>
            <w:r>
              <w:rPr>
                <w:rFonts w:hint="eastAsia" w:ascii="宋体" w:hAnsi="宋体" w:cs="宋体"/>
                <w:kern w:val="0"/>
                <w:sz w:val="20"/>
              </w:rPr>
              <w:t>万元</w:t>
            </w:r>
          </w:p>
        </w:tc>
        <w:tc>
          <w:tcPr>
            <w:tcW w:w="324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w:t>
            </w:r>
          </w:p>
        </w:tc>
        <w:tc>
          <w:tcPr>
            <w:tcW w:w="453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方正仿宋_GBK" w:cs="宋体"/>
                <w:kern w:val="0"/>
                <w:sz w:val="20"/>
                <w:lang w:val="en-US" w:eastAsia="zh-CN"/>
              </w:rPr>
            </w:pPr>
            <w:r>
              <w:rPr>
                <w:rFonts w:hint="eastAsia" w:ascii="宋体" w:hAnsi="宋体" w:cs="宋体"/>
                <w:kern w:val="0"/>
                <w:sz w:val="20"/>
                <w:lang w:val="en-US" w:eastAsia="zh-CN"/>
              </w:rPr>
              <w:t>100</w:t>
            </w:r>
          </w:p>
        </w:tc>
      </w:tr>
    </w:tbl>
    <w:p>
      <w:pPr>
        <w:sectPr>
          <w:pgSz w:w="16838" w:h="11906" w:orient="landscape"/>
          <w:pgMar w:top="1077" w:right="851" w:bottom="1106" w:left="936" w:header="0" w:footer="992" w:gutter="0"/>
          <w:cols w:space="720" w:num="1"/>
          <w:docGrid w:type="lines" w:linePitch="312" w:charSpace="0"/>
        </w:sectPr>
      </w:pPr>
    </w:p>
    <w:tbl>
      <w:tblPr>
        <w:tblStyle w:val="2"/>
        <w:tblW w:w="15041" w:type="dxa"/>
        <w:tblInd w:w="93" w:type="dxa"/>
        <w:tblLayout w:type="autofit"/>
        <w:tblCellMar>
          <w:top w:w="0" w:type="dxa"/>
          <w:left w:w="108" w:type="dxa"/>
          <w:bottom w:w="0" w:type="dxa"/>
          <w:right w:w="108" w:type="dxa"/>
        </w:tblCellMar>
      </w:tblPr>
      <w:tblGrid>
        <w:gridCol w:w="2220"/>
        <w:gridCol w:w="2871"/>
        <w:gridCol w:w="249"/>
        <w:gridCol w:w="771"/>
        <w:gridCol w:w="189"/>
        <w:gridCol w:w="960"/>
        <w:gridCol w:w="1300"/>
        <w:gridCol w:w="386"/>
        <w:gridCol w:w="6095"/>
      </w:tblGrid>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noWrap w:val="0"/>
            <w:vAlign w:val="center"/>
          </w:tcPr>
          <w:p>
            <w:pPr>
              <w:widowControl/>
              <w:jc w:val="left"/>
              <w:rPr>
                <w:rFonts w:ascii="宋体" w:hAnsi="宋体" w:cs="宋体"/>
                <w:b/>
                <w:bCs/>
                <w:kern w:val="0"/>
                <w:sz w:val="36"/>
                <w:szCs w:val="36"/>
              </w:rPr>
            </w:pPr>
            <w:r>
              <w:rPr>
                <w:rFonts w:hint="eastAsia" w:ascii="宋体" w:hAnsi="宋体" w:cs="宋体"/>
                <w:kern w:val="0"/>
                <w:sz w:val="20"/>
              </w:rPr>
              <w:t>编制单位：</w:t>
            </w:r>
            <w:r>
              <w:rPr>
                <w:rFonts w:hint="eastAsia" w:ascii="宋体" w:hAnsi="宋体" w:cs="宋体"/>
                <w:kern w:val="0"/>
                <w:sz w:val="20"/>
                <w:lang w:val="en-US" w:eastAsia="zh-CN"/>
              </w:rPr>
              <w:t>重庆市沙坪坝区大数据应用发展管理局</w:t>
            </w:r>
          </w:p>
        </w:tc>
        <w:tc>
          <w:tcPr>
            <w:tcW w:w="960" w:type="dxa"/>
            <w:gridSpan w:val="2"/>
            <w:tcBorders>
              <w:top w:val="nil"/>
              <w:left w:val="nil"/>
              <w:bottom w:val="nil"/>
              <w:right w:val="nil"/>
            </w:tcBorders>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494" w:hRule="atLeast"/>
        </w:trPr>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信息化专项　</w:t>
            </w:r>
          </w:p>
        </w:tc>
        <w:tc>
          <w:tcPr>
            <w:tcW w:w="168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　重庆市沙坪坝区大数据应用发展管理局　</w:t>
            </w:r>
          </w:p>
        </w:tc>
      </w:tr>
      <w:tr>
        <w:tblPrEx>
          <w:tblCellMar>
            <w:top w:w="0" w:type="dxa"/>
            <w:left w:w="108" w:type="dxa"/>
            <w:bottom w:w="0" w:type="dxa"/>
            <w:right w:w="108" w:type="dxa"/>
          </w:tblCellMar>
        </w:tblPrEx>
        <w:trPr>
          <w:trHeight w:val="435" w:hRule="atLeast"/>
        </w:trPr>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2025年预算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197</w:t>
            </w:r>
            <w:r>
              <w:rPr>
                <w:rFonts w:hint="default" w:ascii="Times New Roman" w:hAnsi="Times New Roman" w:eastAsia="方正仿宋_GBK" w:cs="Times New Roman"/>
                <w:kern w:val="0"/>
                <w:sz w:val="24"/>
                <w:szCs w:val="24"/>
              </w:rPr>
              <w:t xml:space="preserve"> </w:t>
            </w:r>
          </w:p>
        </w:tc>
        <w:tc>
          <w:tcPr>
            <w:tcW w:w="168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　197</w:t>
            </w:r>
          </w:p>
        </w:tc>
      </w:tr>
      <w:tr>
        <w:tblPrEx>
          <w:tblCellMar>
            <w:top w:w="0" w:type="dxa"/>
            <w:left w:w="108" w:type="dxa"/>
            <w:bottom w:w="0" w:type="dxa"/>
            <w:right w:w="108" w:type="dxa"/>
          </w:tblCellMar>
        </w:tblPrEx>
        <w:trPr>
          <w:trHeight w:val="43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1.数字化建设及政务云资源使用情况评审经费</w:t>
            </w:r>
          </w:p>
          <w:p>
            <w:pPr>
              <w:widowControl/>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2.社会安全大数据服务经费　</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《关于印发重庆市政务数字化应用管理暂行办法的通知》（渝府办发〔2023〕55号）　</w:t>
            </w:r>
          </w:p>
        </w:tc>
      </w:tr>
      <w:tr>
        <w:tblPrEx>
          <w:tblCellMar>
            <w:top w:w="0" w:type="dxa"/>
            <w:left w:w="108" w:type="dxa"/>
            <w:bottom w:w="0" w:type="dxa"/>
            <w:right w:w="108" w:type="dxa"/>
          </w:tblCellMar>
        </w:tblPrEx>
        <w:trPr>
          <w:trHeight w:val="765" w:hRule="atLeast"/>
        </w:trPr>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评审项目数量大于等于60个，预计数字化建设资金审减额度3000万元　</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871"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w:t>
            </w:r>
          </w:p>
        </w:tc>
        <w:tc>
          <w:tcPr>
            <w:tcW w:w="102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8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项目投入总额</w:t>
            </w:r>
          </w:p>
        </w:tc>
        <w:tc>
          <w:tcPr>
            <w:tcW w:w="102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25%</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3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64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197</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8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评审项目数量</w:t>
            </w:r>
          </w:p>
        </w:tc>
        <w:tc>
          <w:tcPr>
            <w:tcW w:w="102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25%</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color w:val="000000"/>
                <w:kern w:val="0"/>
                <w:sz w:val="24"/>
                <w:szCs w:val="24"/>
                <w:lang w:val="en-US" w:eastAsia="zh-CN"/>
              </w:rPr>
              <w:t>个</w:t>
            </w:r>
          </w:p>
        </w:tc>
        <w:tc>
          <w:tcPr>
            <w:tcW w:w="13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w:t>
            </w:r>
          </w:p>
        </w:tc>
        <w:tc>
          <w:tcPr>
            <w:tcW w:w="64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60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8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数字化建设资金审减额度</w:t>
            </w:r>
          </w:p>
        </w:tc>
        <w:tc>
          <w:tcPr>
            <w:tcW w:w="102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25%</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w:t>
            </w:r>
          </w:p>
        </w:tc>
        <w:tc>
          <w:tcPr>
            <w:tcW w:w="64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300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8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争取资金</w:t>
            </w:r>
          </w:p>
        </w:tc>
        <w:tc>
          <w:tcPr>
            <w:tcW w:w="102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25%</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万元</w:t>
            </w:r>
          </w:p>
        </w:tc>
        <w:tc>
          <w:tcPr>
            <w:tcW w:w="13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w:t>
            </w:r>
          </w:p>
        </w:tc>
        <w:tc>
          <w:tcPr>
            <w:tcW w:w="64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5000</w:t>
            </w:r>
          </w:p>
        </w:tc>
      </w:tr>
    </w:tbl>
    <w:p>
      <w:pPr>
        <w:sectPr>
          <w:pgSz w:w="16838" w:h="11906" w:orient="landscape"/>
          <w:pgMar w:top="1077" w:right="851" w:bottom="1106" w:left="936" w:header="0" w:footer="992" w:gutter="0"/>
          <w:cols w:space="720" w:num="1"/>
          <w:docGrid w:type="lines" w:linePitch="312" w:charSpace="0"/>
        </w:sectPr>
      </w:pPr>
    </w:p>
    <w:tbl>
      <w:tblPr>
        <w:tblStyle w:val="2"/>
        <w:tblW w:w="15041" w:type="dxa"/>
        <w:tblInd w:w="93" w:type="dxa"/>
        <w:tblLayout w:type="autofit"/>
        <w:tblCellMar>
          <w:top w:w="0" w:type="dxa"/>
          <w:left w:w="108" w:type="dxa"/>
          <w:bottom w:w="0" w:type="dxa"/>
          <w:right w:w="108" w:type="dxa"/>
        </w:tblCellMar>
      </w:tblPr>
      <w:tblGrid>
        <w:gridCol w:w="2220"/>
        <w:gridCol w:w="2757"/>
        <w:gridCol w:w="363"/>
        <w:gridCol w:w="771"/>
        <w:gridCol w:w="189"/>
        <w:gridCol w:w="960"/>
        <w:gridCol w:w="1300"/>
        <w:gridCol w:w="386"/>
        <w:gridCol w:w="6095"/>
      </w:tblGrid>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noWrap w:val="0"/>
            <w:vAlign w:val="center"/>
          </w:tcPr>
          <w:p>
            <w:pPr>
              <w:widowControl/>
              <w:jc w:val="left"/>
              <w:rPr>
                <w:rFonts w:ascii="宋体" w:hAnsi="宋体" w:eastAsia="方正仿宋_GBK" w:cs="宋体"/>
                <w:b/>
                <w:bCs/>
                <w:kern w:val="0"/>
                <w:sz w:val="36"/>
                <w:szCs w:val="36"/>
                <w:lang w:val="en-US" w:eastAsia="zh-CN" w:bidi="ar-SA"/>
              </w:rPr>
            </w:pPr>
            <w:r>
              <w:rPr>
                <w:rFonts w:hint="eastAsia" w:ascii="宋体" w:hAnsi="宋体" w:cs="宋体"/>
                <w:kern w:val="0"/>
                <w:sz w:val="20"/>
              </w:rPr>
              <w:t>编制单位：</w:t>
            </w:r>
            <w:r>
              <w:rPr>
                <w:rFonts w:hint="eastAsia" w:ascii="宋体" w:hAnsi="宋体" w:cs="宋体"/>
                <w:kern w:val="0"/>
                <w:sz w:val="20"/>
                <w:lang w:val="en-US" w:eastAsia="zh-CN"/>
              </w:rPr>
              <w:t>重庆市沙坪坝区大数据应用发展管理局</w:t>
            </w:r>
          </w:p>
        </w:tc>
        <w:tc>
          <w:tcPr>
            <w:tcW w:w="960" w:type="dxa"/>
            <w:gridSpan w:val="2"/>
            <w:tcBorders>
              <w:top w:val="nil"/>
              <w:left w:val="nil"/>
              <w:bottom w:val="nil"/>
              <w:right w:val="nil"/>
            </w:tcBorders>
            <w:noWrap w:val="0"/>
            <w:vAlign w:val="center"/>
          </w:tcPr>
          <w:p>
            <w:pPr>
              <w:widowControl/>
              <w:jc w:val="center"/>
              <w:rPr>
                <w:rFonts w:ascii="宋体" w:hAnsi="宋体" w:eastAsia="方正仿宋_GBK" w:cs="宋体"/>
                <w:b/>
                <w:bCs/>
                <w:kern w:val="0"/>
                <w:sz w:val="36"/>
                <w:szCs w:val="36"/>
                <w:lang w:val="en-US" w:eastAsia="zh-CN" w:bidi="ar-SA"/>
              </w:rPr>
            </w:pPr>
          </w:p>
        </w:tc>
        <w:tc>
          <w:tcPr>
            <w:tcW w:w="960" w:type="dxa"/>
            <w:tcBorders>
              <w:top w:val="nil"/>
              <w:left w:val="nil"/>
              <w:bottom w:val="nil"/>
              <w:right w:val="nil"/>
            </w:tcBorders>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 w:val="20"/>
              </w:rPr>
            </w:pPr>
            <w:r>
              <w:rPr>
                <w:rFonts w:hint="default" w:ascii="Times New Roman" w:hAnsi="Times New Roman" w:eastAsia="方正仿宋_GBK" w:cs="Times New Roman"/>
                <w:kern w:val="0"/>
                <w:sz w:val="24"/>
                <w:szCs w:val="24"/>
              </w:rPr>
              <w:t>公物仓在线一件事</w:t>
            </w:r>
          </w:p>
        </w:tc>
        <w:tc>
          <w:tcPr>
            <w:tcW w:w="168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业务主管部门</w:t>
            </w:r>
          </w:p>
        </w:tc>
        <w:tc>
          <w:tcPr>
            <w:tcW w:w="609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重庆市沙坪坝区大数据应用发展管理局</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2025年预算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4"/>
                <w:szCs w:val="24"/>
                <w:lang w:val="en-US" w:eastAsia="zh-CN"/>
              </w:rPr>
              <w:t>53</w:t>
            </w:r>
          </w:p>
        </w:tc>
        <w:tc>
          <w:tcPr>
            <w:tcW w:w="1686"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区级支出</w:t>
            </w:r>
          </w:p>
        </w:tc>
        <w:tc>
          <w:tcPr>
            <w:tcW w:w="609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53</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kern w:val="0"/>
                <w:sz w:val="20"/>
              </w:rPr>
            </w:pPr>
          </w:p>
        </w:tc>
        <w:tc>
          <w:tcPr>
            <w:tcW w:w="1686"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补助街镇</w:t>
            </w:r>
          </w:p>
        </w:tc>
        <w:tc>
          <w:tcPr>
            <w:tcW w:w="609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0"/>
              </w:rPr>
            </w:pP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“公物仓在线”应用建设费，区大数据发展局支付其中的53万元。</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重庆市人民政府办公厅《关于公布第二批进入区县应用“一本账”的区县应用的通知》</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cs="Times New Roman"/>
                <w:kern w:val="0"/>
                <w:sz w:val="20"/>
              </w:rPr>
            </w:pPr>
            <w:r>
              <w:rPr>
                <w:rFonts w:hint="default" w:ascii="Times New Roman" w:hAnsi="Times New Roman" w:eastAsia="方正仿宋_GBK" w:cs="Times New Roman"/>
                <w:kern w:val="0"/>
                <w:sz w:val="24"/>
                <w:szCs w:val="24"/>
              </w:rPr>
              <w:t>确保“公物仓在线”应用建设工作顺利完成</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指标</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指标权重</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计量单位</w:t>
            </w:r>
          </w:p>
        </w:tc>
        <w:tc>
          <w:tcPr>
            <w:tcW w:w="13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指标性质</w:t>
            </w:r>
          </w:p>
        </w:tc>
        <w:tc>
          <w:tcPr>
            <w:tcW w:w="64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服务机关人数</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30%</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人数</w:t>
            </w:r>
          </w:p>
        </w:tc>
        <w:tc>
          <w:tcPr>
            <w:tcW w:w="13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w:t>
            </w:r>
          </w:p>
        </w:tc>
        <w:tc>
          <w:tcPr>
            <w:tcW w:w="64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2000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办公设备重复使用率</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40%</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3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w:t>
            </w:r>
          </w:p>
        </w:tc>
        <w:tc>
          <w:tcPr>
            <w:tcW w:w="64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60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机关干部可持续满意度</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30%</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3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w:t>
            </w:r>
          </w:p>
        </w:tc>
        <w:tc>
          <w:tcPr>
            <w:tcW w:w="64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90</w:t>
            </w:r>
          </w:p>
        </w:tc>
      </w:tr>
    </w:tbl>
    <w:p>
      <w:pPr>
        <w:sectPr>
          <w:pgSz w:w="16838" w:h="11906" w:orient="landscape"/>
          <w:pgMar w:top="1077" w:right="851" w:bottom="1106" w:left="936" w:header="0" w:footer="992" w:gutter="0"/>
          <w:cols w:space="720" w:num="1"/>
          <w:docGrid w:type="lines" w:linePitch="312" w:charSpace="0"/>
        </w:sectPr>
      </w:pPr>
    </w:p>
    <w:tbl>
      <w:tblPr>
        <w:tblStyle w:val="2"/>
        <w:tblW w:w="15041" w:type="dxa"/>
        <w:tblInd w:w="93" w:type="dxa"/>
        <w:tblLayout w:type="autofit"/>
        <w:tblCellMar>
          <w:top w:w="0" w:type="dxa"/>
          <w:left w:w="108" w:type="dxa"/>
          <w:bottom w:w="0" w:type="dxa"/>
          <w:right w:w="108" w:type="dxa"/>
        </w:tblCellMar>
      </w:tblPr>
      <w:tblGrid>
        <w:gridCol w:w="2220"/>
        <w:gridCol w:w="2886"/>
        <w:gridCol w:w="234"/>
        <w:gridCol w:w="960"/>
        <w:gridCol w:w="1101"/>
        <w:gridCol w:w="1159"/>
        <w:gridCol w:w="386"/>
        <w:gridCol w:w="6095"/>
      </w:tblGrid>
      <w:tr>
        <w:tblPrEx>
          <w:tblCellMar>
            <w:top w:w="0" w:type="dxa"/>
            <w:left w:w="108" w:type="dxa"/>
            <w:bottom w:w="0" w:type="dxa"/>
            <w:right w:w="108" w:type="dxa"/>
          </w:tblCellMar>
        </w:tblPrEx>
        <w:trPr>
          <w:trHeight w:val="735" w:hRule="atLeast"/>
        </w:trPr>
        <w:tc>
          <w:tcPr>
            <w:tcW w:w="15041" w:type="dxa"/>
            <w:gridSpan w:val="8"/>
            <w:tcBorders>
              <w:top w:val="nil"/>
              <w:left w:val="nil"/>
              <w:bottom w:val="nil"/>
              <w:right w:val="nil"/>
            </w:tcBorders>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noWrap w:val="0"/>
            <w:vAlign w:val="center"/>
          </w:tcPr>
          <w:p>
            <w:pPr>
              <w:widowControl/>
              <w:jc w:val="center"/>
              <w:rPr>
                <w:rFonts w:ascii="宋体" w:hAnsi="宋体" w:cs="宋体"/>
                <w:b/>
                <w:bCs/>
                <w:kern w:val="0"/>
                <w:sz w:val="36"/>
                <w:szCs w:val="36"/>
              </w:rPr>
            </w:pPr>
            <w:r>
              <w:rPr>
                <w:rFonts w:hint="eastAsia" w:ascii="宋体" w:hAnsi="宋体" w:cs="宋体"/>
                <w:kern w:val="0"/>
                <w:sz w:val="20"/>
              </w:rPr>
              <w:t>编制单位：</w:t>
            </w:r>
            <w:r>
              <w:rPr>
                <w:rFonts w:hint="eastAsia" w:ascii="宋体" w:hAnsi="宋体" w:cs="宋体"/>
                <w:kern w:val="0"/>
                <w:sz w:val="20"/>
                <w:lang w:val="en-US" w:eastAsia="zh-CN"/>
              </w:rPr>
              <w:t>重庆市沙坪坝区大数据应用发展管理局</w:t>
            </w:r>
          </w:p>
        </w:tc>
        <w:tc>
          <w:tcPr>
            <w:tcW w:w="960" w:type="dxa"/>
            <w:tcBorders>
              <w:top w:val="nil"/>
              <w:left w:val="nil"/>
              <w:bottom w:val="nil"/>
              <w:right w:val="nil"/>
            </w:tcBorders>
            <w:noWrap w:val="0"/>
            <w:vAlign w:val="center"/>
          </w:tcPr>
          <w:p>
            <w:pPr>
              <w:widowControl/>
              <w:jc w:val="center"/>
              <w:rPr>
                <w:rFonts w:ascii="宋体" w:hAnsi="宋体" w:cs="宋体"/>
                <w:b/>
                <w:bCs/>
                <w:kern w:val="0"/>
                <w:sz w:val="36"/>
                <w:szCs w:val="36"/>
              </w:rPr>
            </w:pPr>
          </w:p>
        </w:tc>
        <w:tc>
          <w:tcPr>
            <w:tcW w:w="1101" w:type="dxa"/>
            <w:tcBorders>
              <w:top w:val="nil"/>
              <w:left w:val="nil"/>
              <w:bottom w:val="nil"/>
              <w:right w:val="nil"/>
            </w:tcBorders>
            <w:noWrap w:val="0"/>
            <w:vAlign w:val="center"/>
          </w:tcPr>
          <w:p>
            <w:pPr>
              <w:widowControl/>
              <w:jc w:val="center"/>
              <w:rPr>
                <w:rFonts w:ascii="宋体" w:hAnsi="宋体" w:cs="宋体"/>
                <w:b/>
                <w:bCs/>
                <w:kern w:val="0"/>
                <w:sz w:val="36"/>
                <w:szCs w:val="36"/>
              </w:rPr>
            </w:pPr>
          </w:p>
        </w:tc>
        <w:tc>
          <w:tcPr>
            <w:tcW w:w="1545" w:type="dxa"/>
            <w:gridSpan w:val="2"/>
            <w:tcBorders>
              <w:top w:val="nil"/>
              <w:left w:val="nil"/>
              <w:bottom w:val="nil"/>
              <w:right w:val="nil"/>
            </w:tcBorders>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18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宋体" w:hAnsi="宋体" w:cs="宋体"/>
                <w:kern w:val="0"/>
                <w:sz w:val="20"/>
              </w:rPr>
            </w:pPr>
            <w:r>
              <w:rPr>
                <w:rFonts w:hint="eastAsia" w:ascii="方正仿宋_GBK" w:hAnsi="方正仿宋_GBK" w:eastAsia="方正仿宋_GBK" w:cs="方正仿宋_GBK"/>
                <w:kern w:val="0"/>
                <w:sz w:val="24"/>
                <w:szCs w:val="24"/>
                <w:lang w:val="en-US" w:eastAsia="zh-CN"/>
              </w:rPr>
              <w:t>综合弱电运行保障4个项目、2024年信息化建设预算评审费、物联感知设备调查及城市体征指标体系建设服务费尾款　</w:t>
            </w:r>
          </w:p>
        </w:tc>
        <w:tc>
          <w:tcPr>
            <w:tcW w:w="154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default" w:ascii="Times New Roman" w:hAnsi="Times New Roman" w:eastAsia="方正仿宋_GBK" w:cs="Times New Roman"/>
                <w:kern w:val="0"/>
                <w:sz w:val="24"/>
                <w:szCs w:val="24"/>
                <w:lang w:val="en-US" w:eastAsia="zh-CN"/>
              </w:rPr>
              <w:t>重庆市沙坪坝区大数据应用发展管理局</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2025年预算</w:t>
            </w:r>
          </w:p>
        </w:tc>
        <w:tc>
          <w:tcPr>
            <w:tcW w:w="5181"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kern w:val="0"/>
                <w:sz w:val="20"/>
              </w:rPr>
            </w:pPr>
            <w:r>
              <w:rPr>
                <w:rFonts w:hint="eastAsia" w:ascii="Times New Roman" w:hAnsi="Times New Roman" w:eastAsia="方正仿宋_GBK" w:cs="Times New Roman"/>
                <w:kern w:val="0"/>
                <w:sz w:val="24"/>
                <w:szCs w:val="24"/>
                <w:lang w:val="en-US" w:eastAsia="zh-CN"/>
              </w:rPr>
              <w:t xml:space="preserve">100 </w:t>
            </w:r>
          </w:p>
        </w:tc>
        <w:tc>
          <w:tcPr>
            <w:tcW w:w="154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方正仿宋_GBK" w:cs="宋体"/>
                <w:kern w:val="0"/>
                <w:sz w:val="20"/>
                <w:lang w:val="en-US" w:eastAsia="zh-CN"/>
              </w:rPr>
            </w:pPr>
            <w:r>
              <w:rPr>
                <w:rFonts w:hint="eastAsia" w:ascii="Times New Roman" w:hAnsi="Times New Roman" w:eastAsia="方正仿宋_GBK" w:cs="Times New Roman"/>
                <w:kern w:val="0"/>
                <w:sz w:val="24"/>
                <w:szCs w:val="24"/>
                <w:lang w:val="en-US" w:eastAsia="zh-CN"/>
              </w:rPr>
              <w:t>100</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5181"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0"/>
              </w:rPr>
            </w:pPr>
          </w:p>
        </w:tc>
        <w:tc>
          <w:tcPr>
            <w:tcW w:w="154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989" w:hRule="atLeast"/>
        </w:trPr>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2024年信息化建设预算评审；区大数据发展局采购区级数字化城市运行和治理中心建设相关服务；物联感知设备调查及城市体征指标体系建设服务费；</w:t>
            </w:r>
          </w:p>
        </w:tc>
      </w:tr>
      <w:tr>
        <w:tblPrEx>
          <w:tblCellMar>
            <w:top w:w="0" w:type="dxa"/>
            <w:left w:w="108" w:type="dxa"/>
            <w:bottom w:w="0" w:type="dxa"/>
            <w:right w:w="108" w:type="dxa"/>
          </w:tblCellMar>
        </w:tblPrEx>
        <w:trPr>
          <w:trHeight w:val="885" w:hRule="atLeast"/>
        </w:trPr>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 xml:space="preserve">   按照区领导对《关于委托第三方机构提供区级城市运行和治理中心技术服务的请示》（沙经信文〔2023〕55号）的批示精神及区财政局《关于区经信委实施区级城市运行和治理中心建设涉及经费的意见》　</w:t>
            </w:r>
          </w:p>
        </w:tc>
      </w:tr>
      <w:tr>
        <w:tblPrEx>
          <w:tblCellMar>
            <w:top w:w="0" w:type="dxa"/>
            <w:left w:w="108" w:type="dxa"/>
            <w:bottom w:w="0" w:type="dxa"/>
            <w:right w:w="108" w:type="dxa"/>
          </w:tblCellMar>
        </w:tblPrEx>
        <w:trPr>
          <w:trHeight w:val="570" w:hRule="atLeast"/>
        </w:trPr>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7"/>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方正仿宋_GBK" w:cs="Times New Roman"/>
                <w:kern w:val="0"/>
                <w:sz w:val="24"/>
                <w:szCs w:val="24"/>
                <w:lang w:val="en-US" w:eastAsia="zh-CN"/>
              </w:rPr>
            </w:pPr>
            <w:r>
              <w:rPr>
                <w:rFonts w:hint="eastAsia" w:ascii="Times New Roman" w:hAnsi="Times New Roman" w:eastAsia="方正仿宋_GBK" w:cs="Times New Roman"/>
                <w:kern w:val="0"/>
                <w:sz w:val="24"/>
                <w:szCs w:val="24"/>
                <w:lang w:val="en-US" w:eastAsia="zh-CN"/>
              </w:rPr>
              <w:t>全面推进全区信息化建设预算评审和联感知设备调查及城市体征指标体系建设　</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886"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1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88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i w:val="0"/>
                <w:iCs w:val="0"/>
                <w:caps w:val="0"/>
                <w:color w:val="000000"/>
                <w:spacing w:val="0"/>
                <w:sz w:val="24"/>
                <w:szCs w:val="24"/>
                <w:shd w:val="clear" w:color="auto" w:fill="FFFFFF"/>
              </w:rPr>
              <w:t>感知系统接入数量</w:t>
            </w:r>
            <w:r>
              <w:rPr>
                <w:rFonts w:hint="eastAsia" w:ascii="方正仿宋_GBK" w:hAnsi="方正仿宋_GBK" w:eastAsia="方正仿宋_GBK" w:cs="方正仿宋_GBK"/>
                <w:kern w:val="0"/>
                <w:sz w:val="24"/>
                <w:szCs w:val="24"/>
              </w:rPr>
              <w:t>　</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i w:val="0"/>
                <w:iCs w:val="0"/>
                <w:caps w:val="0"/>
                <w:color w:val="000000"/>
                <w:spacing w:val="0"/>
                <w:sz w:val="24"/>
                <w:szCs w:val="24"/>
                <w:shd w:val="clear" w:color="auto" w:fill="FFFFFF"/>
                <w:lang w:val="en-US" w:eastAsia="zh-CN"/>
              </w:rPr>
              <w:t>40%</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万个</w:t>
            </w:r>
          </w:p>
        </w:tc>
        <w:tc>
          <w:tcPr>
            <w:tcW w:w="115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i w:val="0"/>
                <w:iCs w:val="0"/>
                <w:caps w:val="0"/>
                <w:color w:val="000000"/>
                <w:spacing w:val="0"/>
                <w:sz w:val="24"/>
                <w:szCs w:val="24"/>
                <w:shd w:val="clear" w:color="auto" w:fill="FFFFFF"/>
              </w:rPr>
              <w:t>≥</w:t>
            </w:r>
          </w:p>
        </w:tc>
        <w:tc>
          <w:tcPr>
            <w:tcW w:w="64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18</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88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i w:val="0"/>
                <w:iCs w:val="0"/>
                <w:caps w:val="0"/>
                <w:color w:val="000000"/>
                <w:spacing w:val="0"/>
                <w:sz w:val="24"/>
                <w:szCs w:val="24"/>
                <w:shd w:val="clear" w:color="auto" w:fill="FFFFFF"/>
              </w:rPr>
              <w:t>数字化建设资金审减额度</w:t>
            </w:r>
            <w:r>
              <w:rPr>
                <w:rFonts w:hint="eastAsia" w:ascii="方正仿宋_GBK" w:hAnsi="方正仿宋_GBK" w:eastAsia="方正仿宋_GBK" w:cs="方正仿宋_GBK"/>
                <w:kern w:val="0"/>
                <w:sz w:val="24"/>
                <w:szCs w:val="24"/>
              </w:rPr>
              <w:t>　</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20%</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万元</w:t>
            </w:r>
          </w:p>
        </w:tc>
        <w:tc>
          <w:tcPr>
            <w:tcW w:w="115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i w:val="0"/>
                <w:iCs w:val="0"/>
                <w:caps w:val="0"/>
                <w:color w:val="000000"/>
                <w:spacing w:val="0"/>
                <w:sz w:val="24"/>
                <w:szCs w:val="24"/>
                <w:shd w:val="clear" w:color="auto" w:fill="FFFFFF"/>
              </w:rPr>
              <w:t>≥</w:t>
            </w:r>
          </w:p>
        </w:tc>
        <w:tc>
          <w:tcPr>
            <w:tcW w:w="64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3000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88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i w:val="0"/>
                <w:iCs w:val="0"/>
                <w:caps w:val="0"/>
                <w:color w:val="000000"/>
                <w:spacing w:val="0"/>
                <w:sz w:val="24"/>
                <w:szCs w:val="24"/>
                <w:shd w:val="clear" w:color="auto" w:fill="FFFFFF"/>
              </w:rPr>
              <w:t>服务对象满意度</w:t>
            </w:r>
            <w:r>
              <w:rPr>
                <w:rFonts w:hint="eastAsia" w:ascii="方正仿宋_GBK" w:hAnsi="方正仿宋_GBK" w:eastAsia="方正仿宋_GBK" w:cs="方正仿宋_GBK"/>
                <w:kern w:val="0"/>
                <w:sz w:val="24"/>
                <w:szCs w:val="24"/>
              </w:rPr>
              <w:t>　</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20%</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w:t>
            </w:r>
          </w:p>
        </w:tc>
        <w:tc>
          <w:tcPr>
            <w:tcW w:w="115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i w:val="0"/>
                <w:iCs w:val="0"/>
                <w:caps w:val="0"/>
                <w:color w:val="000000"/>
                <w:spacing w:val="0"/>
                <w:sz w:val="24"/>
                <w:szCs w:val="24"/>
                <w:shd w:val="clear" w:color="auto" w:fill="FFFFFF"/>
              </w:rPr>
              <w:t>≥</w:t>
            </w:r>
          </w:p>
        </w:tc>
        <w:tc>
          <w:tcPr>
            <w:tcW w:w="64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95</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886"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r>
              <w:rPr>
                <w:rFonts w:hint="eastAsia" w:ascii="方正仿宋_GBK" w:hAnsi="方正仿宋_GBK" w:eastAsia="方正仿宋_GBK" w:cs="方正仿宋_GBK"/>
                <w:i w:val="0"/>
                <w:iCs w:val="0"/>
                <w:caps w:val="0"/>
                <w:color w:val="000000"/>
                <w:spacing w:val="0"/>
                <w:sz w:val="24"/>
                <w:szCs w:val="24"/>
                <w:shd w:val="clear" w:color="auto" w:fill="FFFFFF"/>
              </w:rPr>
              <w:t>投入成本</w:t>
            </w:r>
          </w:p>
        </w:tc>
        <w:tc>
          <w:tcPr>
            <w:tcW w:w="119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20%</w:t>
            </w:r>
          </w:p>
        </w:tc>
        <w:tc>
          <w:tcPr>
            <w:tcW w:w="11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万元</w:t>
            </w:r>
          </w:p>
        </w:tc>
        <w:tc>
          <w:tcPr>
            <w:tcW w:w="115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64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100</w:t>
            </w:r>
          </w:p>
        </w:tc>
      </w:tr>
    </w:tbl>
    <w:p>
      <w:pPr>
        <w:sectPr>
          <w:pgSz w:w="16838" w:h="11906" w:orient="landscape"/>
          <w:pgMar w:top="1077" w:right="851" w:bottom="1106" w:left="936" w:header="0" w:footer="992" w:gutter="0"/>
          <w:cols w:space="720" w:num="1"/>
          <w:docGrid w:type="lines" w:linePitch="312" w:charSpace="0"/>
        </w:sectPr>
      </w:pPr>
    </w:p>
    <w:tbl>
      <w:tblPr>
        <w:tblStyle w:val="2"/>
        <w:tblW w:w="15041" w:type="dxa"/>
        <w:tblInd w:w="93" w:type="dxa"/>
        <w:tblLayout w:type="autofit"/>
        <w:tblCellMar>
          <w:top w:w="0" w:type="dxa"/>
          <w:left w:w="108" w:type="dxa"/>
          <w:bottom w:w="0" w:type="dxa"/>
          <w:right w:w="108" w:type="dxa"/>
        </w:tblCellMar>
      </w:tblPr>
      <w:tblGrid>
        <w:gridCol w:w="2220"/>
        <w:gridCol w:w="2757"/>
        <w:gridCol w:w="363"/>
        <w:gridCol w:w="771"/>
        <w:gridCol w:w="189"/>
        <w:gridCol w:w="960"/>
        <w:gridCol w:w="1686"/>
        <w:gridCol w:w="1560"/>
        <w:gridCol w:w="4535"/>
      </w:tblGrid>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noWrap w:val="0"/>
            <w:vAlign w:val="center"/>
          </w:tcPr>
          <w:p>
            <w:pPr>
              <w:widowControl/>
              <w:jc w:val="center"/>
              <w:rPr>
                <w:rFonts w:ascii="宋体" w:hAnsi="宋体" w:cs="宋体"/>
                <w:b/>
                <w:bCs/>
                <w:kern w:val="0"/>
                <w:sz w:val="36"/>
                <w:szCs w:val="36"/>
              </w:rPr>
            </w:pPr>
            <w:r>
              <w:rPr>
                <w:rFonts w:hint="eastAsia" w:ascii="宋体" w:hAnsi="宋体" w:cs="宋体"/>
                <w:kern w:val="0"/>
                <w:sz w:val="20"/>
              </w:rPr>
              <w:t>编制单位：</w:t>
            </w:r>
            <w:r>
              <w:rPr>
                <w:rFonts w:hint="eastAsia" w:ascii="宋体" w:hAnsi="宋体" w:cs="宋体"/>
                <w:kern w:val="0"/>
                <w:sz w:val="20"/>
                <w:lang w:val="en-US" w:eastAsia="zh-CN"/>
              </w:rPr>
              <w:t>重庆市沙坪坝区大数据应用发展管理局</w:t>
            </w:r>
            <w:r>
              <w:rPr>
                <w:rFonts w:hint="eastAsia" w:ascii="宋体" w:hAnsi="宋体" w:cs="宋体"/>
                <w:kern w:val="0"/>
                <w:sz w:val="20"/>
              </w:rPr>
              <w:t>　</w:t>
            </w:r>
          </w:p>
        </w:tc>
        <w:tc>
          <w:tcPr>
            <w:tcW w:w="960" w:type="dxa"/>
            <w:gridSpan w:val="2"/>
            <w:tcBorders>
              <w:top w:val="nil"/>
              <w:left w:val="nil"/>
              <w:bottom w:val="nil"/>
              <w:right w:val="nil"/>
            </w:tcBorders>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noWrap w:val="0"/>
            <w:vAlign w:val="center"/>
          </w:tcPr>
          <w:p>
            <w:pPr>
              <w:widowControl/>
              <w:jc w:val="center"/>
              <w:rPr>
                <w:rFonts w:ascii="宋体" w:hAnsi="宋体" w:cs="宋体"/>
                <w:b/>
                <w:bCs/>
                <w:kern w:val="0"/>
                <w:sz w:val="36"/>
                <w:szCs w:val="36"/>
              </w:rPr>
            </w:pPr>
          </w:p>
        </w:tc>
        <w:tc>
          <w:tcPr>
            <w:tcW w:w="1686" w:type="dxa"/>
            <w:tcBorders>
              <w:top w:val="nil"/>
              <w:left w:val="nil"/>
              <w:bottom w:val="nil"/>
              <w:right w:val="nil"/>
            </w:tcBorders>
            <w:noWrap w:val="0"/>
            <w:vAlign w:val="center"/>
          </w:tcPr>
          <w:p>
            <w:pPr>
              <w:widowControl/>
              <w:jc w:val="center"/>
              <w:rPr>
                <w:rFonts w:ascii="宋体" w:hAnsi="宋体" w:cs="宋体"/>
                <w:b/>
                <w:bCs/>
                <w:kern w:val="0"/>
                <w:sz w:val="36"/>
                <w:szCs w:val="36"/>
              </w:rPr>
            </w:pPr>
          </w:p>
        </w:tc>
        <w:tc>
          <w:tcPr>
            <w:tcW w:w="6095" w:type="dxa"/>
            <w:gridSpan w:val="2"/>
            <w:tcBorders>
              <w:top w:val="nil"/>
              <w:left w:val="nil"/>
              <w:bottom w:val="nil"/>
              <w:right w:val="nil"/>
            </w:tcBorders>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方正仿宋_GBK" w:cs="宋体"/>
                <w:kern w:val="0"/>
                <w:sz w:val="20"/>
                <w:lang w:val="en-US" w:eastAsia="zh-CN"/>
              </w:rPr>
            </w:pPr>
            <w:r>
              <w:rPr>
                <w:rFonts w:hint="eastAsia" w:ascii="Times New Roman" w:hAnsi="Times New Roman" w:cs="Times New Roman"/>
                <w:kern w:val="0"/>
                <w:sz w:val="24"/>
                <w:szCs w:val="24"/>
                <w:lang w:val="en-US" w:eastAsia="zh-CN"/>
              </w:rPr>
              <w:t>2023年</w:t>
            </w:r>
            <w:r>
              <w:rPr>
                <w:rFonts w:hint="eastAsia" w:ascii="Times New Roman" w:hAnsi="Times New Roman" w:eastAsia="方正仿宋_GBK" w:cs="Times New Roman"/>
                <w:kern w:val="0"/>
                <w:sz w:val="24"/>
                <w:szCs w:val="24"/>
              </w:rPr>
              <w:t>“数字沙坪坝”政务云运维服务</w:t>
            </w:r>
            <w:r>
              <w:rPr>
                <w:rFonts w:hint="eastAsia" w:ascii="Times New Roman" w:hAnsi="Times New Roman" w:cs="Times New Roman"/>
                <w:kern w:val="0"/>
                <w:sz w:val="24"/>
                <w:szCs w:val="24"/>
                <w:lang w:val="en-US" w:eastAsia="zh-CN"/>
              </w:rPr>
              <w:t>尾款</w:t>
            </w:r>
          </w:p>
        </w:tc>
        <w:tc>
          <w:tcPr>
            <w:tcW w:w="168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Times New Roman" w:hAnsi="Times New Roman" w:eastAsia="方正仿宋_GBK" w:cs="Times New Roman"/>
                <w:kern w:val="0"/>
                <w:sz w:val="24"/>
                <w:szCs w:val="24"/>
                <w:lang w:val="en-US" w:eastAsia="zh-CN"/>
              </w:rPr>
              <w:t>重庆市沙坪坝区大数据应用发展管理局</w:t>
            </w:r>
          </w:p>
        </w:tc>
      </w:tr>
      <w:tr>
        <w:tblPrEx>
          <w:tblCellMar>
            <w:top w:w="0" w:type="dxa"/>
            <w:left w:w="108" w:type="dxa"/>
            <w:bottom w:w="0" w:type="dxa"/>
            <w:right w:w="108" w:type="dxa"/>
          </w:tblCellMar>
        </w:tblPrEx>
        <w:trPr>
          <w:trHeight w:val="429" w:hRule="atLeast"/>
        </w:trPr>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2025年预算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default" w:ascii="宋体" w:hAnsi="宋体" w:eastAsia="方正仿宋_GBK" w:cs="宋体"/>
                <w:kern w:val="0"/>
                <w:sz w:val="20"/>
                <w:lang w:val="en-US" w:eastAsia="zh-CN"/>
              </w:rPr>
            </w:pPr>
            <w:r>
              <w:rPr>
                <w:rFonts w:hint="eastAsia" w:ascii="Times New Roman" w:hAnsi="Times New Roman" w:cs="Times New Roman"/>
                <w:kern w:val="0"/>
                <w:sz w:val="24"/>
                <w:szCs w:val="24"/>
                <w:lang w:val="en-US" w:eastAsia="zh-CN"/>
              </w:rPr>
              <w:t>511.68</w:t>
            </w:r>
          </w:p>
        </w:tc>
        <w:tc>
          <w:tcPr>
            <w:tcW w:w="1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0"/>
                <w:lang w:val="en-US"/>
              </w:rPr>
            </w:pPr>
            <w:r>
              <w:rPr>
                <w:rFonts w:hint="eastAsia" w:ascii="Times New Roman" w:hAnsi="Times New Roman" w:cs="Times New Roman"/>
                <w:kern w:val="0"/>
                <w:sz w:val="24"/>
                <w:szCs w:val="24"/>
                <w:lang w:val="en-US" w:eastAsia="zh-CN"/>
              </w:rPr>
              <w:t>511.68</w:t>
            </w:r>
          </w:p>
        </w:tc>
      </w:tr>
      <w:tr>
        <w:tblPrEx>
          <w:tblCellMar>
            <w:top w:w="0" w:type="dxa"/>
            <w:left w:w="108" w:type="dxa"/>
            <w:bottom w:w="0" w:type="dxa"/>
            <w:right w:w="108" w:type="dxa"/>
          </w:tblCellMar>
        </w:tblPrEx>
        <w:trPr>
          <w:trHeight w:val="46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0"/>
              </w:rPr>
            </w:pPr>
          </w:p>
        </w:tc>
        <w:tc>
          <w:tcPr>
            <w:tcW w:w="168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01" w:hRule="atLeast"/>
        </w:trPr>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rPr>
            </w:pPr>
            <w:r>
              <w:rPr>
                <w:rFonts w:hint="default" w:ascii="Times New Roman" w:hAnsi="Times New Roman" w:eastAsia="方正仿宋_GBK" w:cs="Times New Roman"/>
                <w:kern w:val="0"/>
                <w:sz w:val="24"/>
                <w:szCs w:val="24"/>
              </w:rPr>
              <w:t>“数字沙坪坝”云平台项目202</w:t>
            </w:r>
            <w:r>
              <w:rPr>
                <w:rFonts w:hint="eastAsia" w:ascii="Times New Roman" w:hAnsi="Times New Roman" w:cs="Times New Roman"/>
                <w:kern w:val="0"/>
                <w:sz w:val="24"/>
                <w:szCs w:val="24"/>
                <w:lang w:val="en-US" w:eastAsia="zh-CN"/>
              </w:rPr>
              <w:t>3</w:t>
            </w:r>
            <w:r>
              <w:rPr>
                <w:rFonts w:hint="default" w:ascii="Times New Roman" w:hAnsi="Times New Roman" w:eastAsia="方正仿宋_GBK" w:cs="Times New Roman"/>
                <w:kern w:val="0"/>
                <w:sz w:val="24"/>
                <w:szCs w:val="24"/>
              </w:rPr>
              <w:t>年云服务资源订单　</w:t>
            </w:r>
          </w:p>
        </w:tc>
      </w:tr>
      <w:tr>
        <w:tblPrEx>
          <w:tblCellMar>
            <w:top w:w="0" w:type="dxa"/>
            <w:left w:w="108" w:type="dxa"/>
            <w:bottom w:w="0" w:type="dxa"/>
            <w:right w:w="108" w:type="dxa"/>
          </w:tblCellMar>
        </w:tblPrEx>
        <w:trPr>
          <w:trHeight w:val="783" w:hRule="atLeast"/>
        </w:trPr>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val="0"/>
              <w:spacing w:line="36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关于印发重庆市电子政务云平台管理暂行办法的通知（渝大数据发〔2021〕19号）</w:t>
            </w:r>
          </w:p>
          <w:p>
            <w:pPr>
              <w:keepNext w:val="0"/>
              <w:keepLines w:val="0"/>
              <w:pageBreakBefore w:val="0"/>
              <w:kinsoku/>
              <w:wordWrap/>
              <w:overflowPunct/>
              <w:topLinePunct w:val="0"/>
              <w:autoSpaceDE/>
              <w:autoSpaceDN/>
              <w:bidi w:val="0"/>
              <w:adjustRightInd/>
              <w:snapToGrid w:val="0"/>
              <w:spacing w:line="360" w:lineRule="exact"/>
              <w:textAlignment w:val="auto"/>
              <w:rPr>
                <w:rFonts w:ascii="宋体" w:hAnsi="宋体" w:cs="宋体"/>
                <w:kern w:val="0"/>
                <w:sz w:val="20"/>
              </w:rPr>
            </w:pPr>
            <w:r>
              <w:rPr>
                <w:rFonts w:hint="default" w:ascii="Times New Roman" w:hAnsi="Times New Roman" w:eastAsia="方正仿宋_GBK" w:cs="Times New Roman"/>
                <w:kern w:val="0"/>
                <w:sz w:val="24"/>
                <w:szCs w:val="24"/>
              </w:rPr>
              <w:t>2.《“数字沙坪坝”云平台建设运营服务协议》　</w:t>
            </w:r>
          </w:p>
        </w:tc>
      </w:tr>
      <w:tr>
        <w:tblPrEx>
          <w:tblCellMar>
            <w:top w:w="0" w:type="dxa"/>
            <w:left w:w="108" w:type="dxa"/>
            <w:bottom w:w="0" w:type="dxa"/>
            <w:right w:w="108" w:type="dxa"/>
          </w:tblCellMar>
        </w:tblPrEx>
        <w:trPr>
          <w:trHeight w:val="486" w:hRule="atLeast"/>
        </w:trPr>
        <w:tc>
          <w:tcPr>
            <w:tcW w:w="2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0"/>
              </w:rPr>
            </w:pPr>
            <w:r>
              <w:rPr>
                <w:rFonts w:hint="default" w:ascii="Times New Roman" w:hAnsi="Times New Roman" w:eastAsia="方正仿宋_GBK" w:cs="Times New Roman"/>
                <w:kern w:val="0"/>
                <w:sz w:val="24"/>
                <w:szCs w:val="24"/>
              </w:rPr>
              <w:t>全区政务数字化应用上云率大于等于</w:t>
            </w:r>
            <w:r>
              <w:rPr>
                <w:rFonts w:hint="eastAsia" w:ascii="Times New Roman" w:hAnsi="Times New Roman" w:cs="Times New Roman"/>
                <w:kern w:val="0"/>
                <w:sz w:val="24"/>
                <w:szCs w:val="24"/>
                <w:lang w:val="en-US" w:eastAsia="zh-CN"/>
              </w:rPr>
              <w:t>80</w:t>
            </w:r>
            <w:r>
              <w:rPr>
                <w:rFonts w:hint="default" w:ascii="Times New Roman" w:hAnsi="Times New Roman" w:eastAsia="方正仿宋_GBK" w:cs="Times New Roman"/>
                <w:kern w:val="0"/>
                <w:sz w:val="24"/>
                <w:szCs w:val="24"/>
              </w:rPr>
              <w:t>%　</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324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453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项目投入总额　</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25%</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万元</w:t>
            </w:r>
          </w:p>
        </w:tc>
        <w:tc>
          <w:tcPr>
            <w:tcW w:w="324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w:t>
            </w:r>
          </w:p>
        </w:tc>
        <w:tc>
          <w:tcPr>
            <w:tcW w:w="4535"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0"/>
                <w:lang w:val="en-US"/>
              </w:rPr>
            </w:pPr>
            <w:r>
              <w:rPr>
                <w:rFonts w:hint="eastAsia" w:ascii="宋体" w:hAnsi="宋体" w:cs="宋体"/>
                <w:kern w:val="0"/>
                <w:sz w:val="20"/>
                <w:lang w:val="en-US" w:eastAsia="zh-CN"/>
              </w:rPr>
              <w:t>511.68</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全区政务数字化应用上云率　</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25%</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default" w:ascii="Times New Roman" w:hAnsi="Times New Roman" w:eastAsia="方正仿宋_GBK" w:cs="Times New Roman"/>
                <w:color w:val="000000"/>
                <w:kern w:val="0"/>
                <w:sz w:val="20"/>
                <w:szCs w:val="20"/>
                <w:lang w:val="en-US" w:eastAsia="zh-CN"/>
              </w:rPr>
              <w:t>%</w:t>
            </w:r>
          </w:p>
        </w:tc>
        <w:tc>
          <w:tcPr>
            <w:tcW w:w="324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default" w:ascii="Times New Roman" w:hAnsi="Times New Roman" w:eastAsia="方正仿宋_GBK" w:cs="Times New Roman"/>
                <w:sz w:val="20"/>
                <w:szCs w:val="20"/>
              </w:rPr>
              <w:t>≥</w:t>
            </w:r>
          </w:p>
        </w:tc>
        <w:tc>
          <w:tcPr>
            <w:tcW w:w="4535"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0"/>
                <w:lang w:val="en-US"/>
              </w:rPr>
            </w:pPr>
            <w:r>
              <w:rPr>
                <w:rFonts w:hint="eastAsia" w:ascii="宋体" w:hAnsi="宋体" w:cs="宋体"/>
                <w:kern w:val="0"/>
                <w:sz w:val="20"/>
                <w:lang w:val="en-US" w:eastAsia="zh-CN"/>
              </w:rPr>
              <w:t>80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数据安全隐患处置完成率　</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25%</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default" w:ascii="Times New Roman" w:hAnsi="Times New Roman" w:eastAsia="方正仿宋_GBK" w:cs="Times New Roman"/>
                <w:color w:val="000000"/>
                <w:kern w:val="0"/>
                <w:sz w:val="20"/>
                <w:szCs w:val="20"/>
                <w:lang w:val="en-US" w:eastAsia="zh-CN"/>
              </w:rPr>
              <w:t>%</w:t>
            </w:r>
          </w:p>
        </w:tc>
        <w:tc>
          <w:tcPr>
            <w:tcW w:w="324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default" w:ascii="Times New Roman" w:hAnsi="Times New Roman" w:eastAsia="方正仿宋_GBK" w:cs="Times New Roman"/>
                <w:sz w:val="20"/>
                <w:szCs w:val="20"/>
              </w:rPr>
              <w:t>≥</w:t>
            </w:r>
          </w:p>
        </w:tc>
        <w:tc>
          <w:tcPr>
            <w:tcW w:w="453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lang w:val="en-US" w:eastAsia="zh-CN"/>
              </w:rPr>
              <w:t>100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动态优化资源配置降低成本　</w:t>
            </w: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25%</w:t>
            </w:r>
          </w:p>
        </w:tc>
        <w:tc>
          <w:tcPr>
            <w:tcW w:w="114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万元</w:t>
            </w:r>
          </w:p>
        </w:tc>
        <w:tc>
          <w:tcPr>
            <w:tcW w:w="3246"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w:t>
            </w:r>
          </w:p>
        </w:tc>
        <w:tc>
          <w:tcPr>
            <w:tcW w:w="4535"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kern w:val="0"/>
                <w:sz w:val="20"/>
                <w:lang w:val="en-US"/>
              </w:rPr>
            </w:pPr>
            <w:r>
              <w:rPr>
                <w:rFonts w:hint="eastAsia" w:ascii="宋体" w:hAnsi="宋体" w:cs="宋体"/>
                <w:kern w:val="0"/>
                <w:sz w:val="20"/>
                <w:lang w:val="en-US" w:eastAsia="zh-CN"/>
              </w:rPr>
              <w:t>100</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41E18"/>
    <w:multiLevelType w:val="singleLevel"/>
    <w:tmpl w:val="E4641E1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MTJmYzdiZTAzM2ZiOGQ2YWNiYmI5NjY2NTM5MmUifQ=="/>
  </w:docVars>
  <w:rsids>
    <w:rsidRoot w:val="390D13A0"/>
    <w:rsid w:val="390D13A0"/>
    <w:rsid w:val="54DF5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1764</Words>
  <Characters>1947</Characters>
  <Lines>0</Lines>
  <Paragraphs>0</Paragraphs>
  <TotalTime>6</TotalTime>
  <ScaleCrop>false</ScaleCrop>
  <LinksUpToDate>false</LinksUpToDate>
  <CharactersWithSpaces>2000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2025-01-15T02:46:00Z</dcterms:created>
  <dc:creator>admin</dc:creator>
  <cp:lastModifiedBy>admin</cp:lastModifiedBy>
  <cp:lastPrinted>2025-01-15T02:52:00Z</cp:lastPrinted>
  <dcterms:modified xsi:type="dcterms:W3CDTF">2025-02-24T06:34:10Z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F513B8C725194DFDAF0335D4747BD9D7</vt:lpwstr>
  </property>
</Properties>
</file>