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941" w:rsidRDefault="00CA7941">
      <w:pPr>
        <w:adjustRightInd w:val="0"/>
        <w:snapToGrid w:val="0"/>
        <w:spacing w:line="570" w:lineRule="exact"/>
        <w:outlineLvl w:val="0"/>
        <w:rPr>
          <w:rFonts w:eastAsia="方正小标宋_GBK"/>
          <w:sz w:val="44"/>
          <w:szCs w:val="44"/>
        </w:rPr>
      </w:pPr>
    </w:p>
    <w:p w:rsidR="00CA7941" w:rsidRDefault="00BC2D38">
      <w:pPr>
        <w:adjustRightInd w:val="0"/>
        <w:snapToGrid w:val="0"/>
        <w:spacing w:line="570" w:lineRule="exact"/>
        <w:jc w:val="center"/>
        <w:outlineLvl w:val="0"/>
        <w:rPr>
          <w:rFonts w:eastAsia="方正小标宋_GBK"/>
          <w:sz w:val="44"/>
          <w:szCs w:val="44"/>
        </w:rPr>
      </w:pPr>
      <w:bookmarkStart w:id="0" w:name="_GoBack"/>
      <w:r>
        <w:rPr>
          <w:rFonts w:eastAsia="方正小标宋_GBK"/>
          <w:sz w:val="44"/>
          <w:szCs w:val="44"/>
        </w:rPr>
        <w:t>重庆市沙坪坝区金融机构支持地区发展</w:t>
      </w:r>
    </w:p>
    <w:p w:rsidR="00CA7941" w:rsidRDefault="00BC2D38">
      <w:pPr>
        <w:adjustRightInd w:val="0"/>
        <w:snapToGrid w:val="0"/>
        <w:spacing w:line="570" w:lineRule="exact"/>
        <w:jc w:val="center"/>
        <w:outlineLvl w:val="0"/>
        <w:rPr>
          <w:rFonts w:eastAsia="方正小标宋_GBK"/>
          <w:sz w:val="44"/>
          <w:szCs w:val="44"/>
        </w:rPr>
      </w:pPr>
      <w:bookmarkStart w:id="1" w:name="_Toc30204"/>
      <w:r>
        <w:rPr>
          <w:rFonts w:eastAsia="方正小标宋_GBK"/>
          <w:sz w:val="44"/>
          <w:szCs w:val="44"/>
        </w:rPr>
        <w:t>赛马比拼</w:t>
      </w:r>
      <w:bookmarkEnd w:id="1"/>
      <w:r>
        <w:rPr>
          <w:rFonts w:eastAsia="方正小标宋_GBK" w:hint="eastAsia"/>
          <w:sz w:val="44"/>
          <w:szCs w:val="44"/>
        </w:rPr>
        <w:t>办法</w:t>
      </w:r>
    </w:p>
    <w:bookmarkEnd w:id="0"/>
    <w:p w:rsidR="00CA7941" w:rsidRDefault="00CA7941">
      <w:pPr>
        <w:adjustRightInd w:val="0"/>
        <w:snapToGrid w:val="0"/>
        <w:spacing w:line="570" w:lineRule="exact"/>
        <w:ind w:firstLine="640"/>
      </w:pPr>
    </w:p>
    <w:p w:rsidR="00CA7941" w:rsidRDefault="00BC2D38">
      <w:pPr>
        <w:adjustRightInd w:val="0"/>
        <w:snapToGrid w:val="0"/>
        <w:spacing w:line="570" w:lineRule="exact"/>
        <w:ind w:firstLine="640"/>
      </w:pPr>
      <w:r>
        <w:t>为进一步激励区内金融机构对我区经济社会发展支持力度，促进社会、经济与金融行业协调发展，充分调动金融机构的工作积极性、服务创新性，鼓励金融机构提供优质、高效的金融服务，进一步发挥金融业的先导和催化作用，推动地区经济社会又好又快发展，结合我区实际，特制定本</w:t>
      </w:r>
      <w:r>
        <w:rPr>
          <w:rFonts w:hint="eastAsia"/>
        </w:rPr>
        <w:t>办法</w:t>
      </w:r>
      <w:r>
        <w:t>。</w:t>
      </w:r>
    </w:p>
    <w:p w:rsidR="00CA7941" w:rsidRDefault="00BC2D38">
      <w:pPr>
        <w:adjustRightInd w:val="0"/>
        <w:snapToGrid w:val="0"/>
        <w:spacing w:line="570" w:lineRule="exact"/>
        <w:ind w:firstLine="640"/>
        <w:rPr>
          <w:rFonts w:eastAsia="方正黑体_GBK"/>
        </w:rPr>
      </w:pPr>
      <w:r>
        <w:rPr>
          <w:rFonts w:eastAsia="方正黑体_GBK"/>
        </w:rPr>
        <w:t>一、比拼主体</w:t>
      </w:r>
    </w:p>
    <w:p w:rsidR="00CA7941" w:rsidRDefault="00BC2D38">
      <w:pPr>
        <w:adjustRightInd w:val="0"/>
        <w:snapToGrid w:val="0"/>
        <w:spacing w:line="570" w:lineRule="exact"/>
        <w:ind w:firstLine="640"/>
      </w:pPr>
      <w:r>
        <w:t>注册关系、纳税关系均在沙坪坝区（以财税口径为准，下同）的银行类、证券类、保险类金融机构。</w:t>
      </w:r>
    </w:p>
    <w:p w:rsidR="00CA7941" w:rsidRDefault="00BC2D38">
      <w:pPr>
        <w:adjustRightInd w:val="0"/>
        <w:snapToGrid w:val="0"/>
        <w:spacing w:line="570" w:lineRule="exact"/>
        <w:ind w:firstLine="640"/>
        <w:rPr>
          <w:rFonts w:eastAsia="方正黑体_GBK"/>
        </w:rPr>
      </w:pPr>
      <w:r>
        <w:rPr>
          <w:rFonts w:eastAsia="方正黑体_GBK"/>
        </w:rPr>
        <w:t>二、比</w:t>
      </w:r>
      <w:proofErr w:type="gramStart"/>
      <w:r>
        <w:rPr>
          <w:rFonts w:eastAsia="方正黑体_GBK"/>
        </w:rPr>
        <w:t>拼内容</w:t>
      </w:r>
      <w:proofErr w:type="gramEnd"/>
      <w:r>
        <w:rPr>
          <w:rFonts w:eastAsia="方正黑体_GBK"/>
        </w:rPr>
        <w:t>及方式</w:t>
      </w:r>
    </w:p>
    <w:p w:rsidR="00CA7941" w:rsidRDefault="00BC2D38">
      <w:pPr>
        <w:adjustRightInd w:val="0"/>
        <w:snapToGrid w:val="0"/>
        <w:spacing w:line="570" w:lineRule="exact"/>
        <w:ind w:firstLine="643"/>
        <w:rPr>
          <w:rFonts w:eastAsia="方正楷体_GBK"/>
          <w:bCs/>
        </w:rPr>
      </w:pPr>
      <w:r>
        <w:rPr>
          <w:rFonts w:eastAsia="方正楷体_GBK"/>
          <w:bCs/>
        </w:rPr>
        <w:t>（一）银行类</w:t>
      </w:r>
    </w:p>
    <w:p w:rsidR="00CA7941" w:rsidRDefault="00BC2D38">
      <w:pPr>
        <w:adjustRightInd w:val="0"/>
        <w:snapToGrid w:val="0"/>
        <w:spacing w:line="570" w:lineRule="exact"/>
        <w:ind w:firstLine="640"/>
      </w:pPr>
      <w:r>
        <w:t>按照银行类金融机构支持地区经济发展的综合贡献指标情况进行考核，总分</w:t>
      </w:r>
      <w:r>
        <w:t>100</w:t>
      </w:r>
      <w:r>
        <w:t>分。</w:t>
      </w:r>
    </w:p>
    <w:p w:rsidR="00CA7941" w:rsidRDefault="00BC2D38">
      <w:pPr>
        <w:adjustRightInd w:val="0"/>
        <w:snapToGrid w:val="0"/>
        <w:spacing w:line="570" w:lineRule="exact"/>
        <w:ind w:firstLine="643"/>
      </w:pPr>
      <w:r>
        <w:rPr>
          <w:b/>
          <w:bCs/>
        </w:rPr>
        <w:t xml:space="preserve">1. </w:t>
      </w:r>
      <w:proofErr w:type="gramStart"/>
      <w:r>
        <w:rPr>
          <w:b/>
          <w:bCs/>
        </w:rPr>
        <w:t>比拼存贷款</w:t>
      </w:r>
      <w:proofErr w:type="gramEnd"/>
      <w:r>
        <w:rPr>
          <w:b/>
          <w:bCs/>
        </w:rPr>
        <w:t>余额：</w:t>
      </w:r>
      <w:r>
        <w:t>根据银行类金融机构当年各项存款、各项贷款情况进行统计，以</w:t>
      </w:r>
      <w:r>
        <w:rPr>
          <w:bCs/>
        </w:rPr>
        <w:t>本外币存贷款、本外币贷款增量</w:t>
      </w:r>
      <w:r>
        <w:t>得分（最高得分不超过</w:t>
      </w:r>
      <w:r>
        <w:t>30</w:t>
      </w:r>
      <w:r>
        <w:t>分）。</w:t>
      </w:r>
    </w:p>
    <w:p w:rsidR="00CA7941" w:rsidRDefault="00BC2D38">
      <w:pPr>
        <w:adjustRightInd w:val="0"/>
        <w:snapToGrid w:val="0"/>
        <w:spacing w:line="570" w:lineRule="exact"/>
        <w:ind w:firstLine="640"/>
        <w:rPr>
          <w:bCs/>
        </w:rPr>
      </w:pPr>
      <w:r>
        <w:rPr>
          <w:bCs/>
        </w:rPr>
        <w:t>（</w:t>
      </w:r>
      <w:r>
        <w:rPr>
          <w:bCs/>
        </w:rPr>
        <w:t>1</w:t>
      </w:r>
      <w:r>
        <w:rPr>
          <w:bCs/>
        </w:rPr>
        <w:t>）本外币存贷款年度增量（最高得分不超过</w:t>
      </w:r>
      <w:r>
        <w:rPr>
          <w:bCs/>
        </w:rPr>
        <w:t>15</w:t>
      </w:r>
      <w:r>
        <w:rPr>
          <w:bCs/>
        </w:rPr>
        <w:t>分）：</w:t>
      </w:r>
    </w:p>
    <w:p w:rsidR="00CA7941" w:rsidRDefault="00BC2D38">
      <w:pPr>
        <w:adjustRightInd w:val="0"/>
        <w:snapToGrid w:val="0"/>
        <w:spacing w:line="570" w:lineRule="exact"/>
        <w:ind w:firstLine="640"/>
      </w:pPr>
      <w:r>
        <w:t>较去年同期增长</w:t>
      </w:r>
      <w:r>
        <w:t>60</w:t>
      </w:r>
      <w:r>
        <w:t>亿元（含）以上，得</w:t>
      </w:r>
      <w:r>
        <w:t>15</w:t>
      </w:r>
      <w:r>
        <w:t>分；</w:t>
      </w:r>
    </w:p>
    <w:p w:rsidR="00CA7941" w:rsidRDefault="00BC2D38">
      <w:pPr>
        <w:adjustRightInd w:val="0"/>
        <w:snapToGrid w:val="0"/>
        <w:spacing w:line="570" w:lineRule="exact"/>
        <w:ind w:firstLine="640"/>
      </w:pPr>
      <w:r>
        <w:t>较去年同期增长</w:t>
      </w:r>
      <w:r>
        <w:t>40</w:t>
      </w:r>
      <w:r>
        <w:t>亿元（含）－</w:t>
      </w:r>
      <w:r>
        <w:t>60</w:t>
      </w:r>
      <w:r>
        <w:t>亿元，得</w:t>
      </w:r>
      <w:r>
        <w:t>12</w:t>
      </w:r>
      <w:r>
        <w:t>分；</w:t>
      </w:r>
    </w:p>
    <w:p w:rsidR="00CA7941" w:rsidRDefault="00BC2D38">
      <w:pPr>
        <w:adjustRightInd w:val="0"/>
        <w:snapToGrid w:val="0"/>
        <w:spacing w:line="570" w:lineRule="exact"/>
        <w:ind w:firstLine="640"/>
      </w:pPr>
      <w:r>
        <w:t>较去年同期增长</w:t>
      </w:r>
      <w:r>
        <w:t>20</w:t>
      </w:r>
      <w:r>
        <w:t>亿元（含）－</w:t>
      </w:r>
      <w:r>
        <w:t>40</w:t>
      </w:r>
      <w:r>
        <w:t>亿元，得</w:t>
      </w:r>
      <w:r>
        <w:t>9</w:t>
      </w:r>
      <w:r>
        <w:t>分；</w:t>
      </w:r>
    </w:p>
    <w:p w:rsidR="00CA7941" w:rsidRDefault="00BC2D38">
      <w:pPr>
        <w:adjustRightInd w:val="0"/>
        <w:snapToGrid w:val="0"/>
        <w:spacing w:line="570" w:lineRule="exact"/>
        <w:ind w:firstLine="640"/>
      </w:pPr>
      <w:r>
        <w:lastRenderedPageBreak/>
        <w:t>较去年同期增长</w:t>
      </w:r>
      <w:r>
        <w:t>10</w:t>
      </w:r>
      <w:r>
        <w:t>亿元（含）－</w:t>
      </w:r>
      <w:r>
        <w:t>20</w:t>
      </w:r>
      <w:r>
        <w:t>亿元，得</w:t>
      </w:r>
      <w:r>
        <w:t>6</w:t>
      </w:r>
      <w:r>
        <w:t>分；</w:t>
      </w:r>
    </w:p>
    <w:p w:rsidR="00CA7941" w:rsidRDefault="00BC2D38">
      <w:pPr>
        <w:adjustRightInd w:val="0"/>
        <w:snapToGrid w:val="0"/>
        <w:spacing w:line="570" w:lineRule="exact"/>
        <w:ind w:firstLine="640"/>
      </w:pPr>
      <w:r>
        <w:t>较去年同期增长</w:t>
      </w:r>
      <w:r>
        <w:t>1</w:t>
      </w:r>
      <w:r>
        <w:t>亿元－</w:t>
      </w:r>
      <w:r>
        <w:t>10</w:t>
      </w:r>
      <w:r>
        <w:t>亿元，得</w:t>
      </w:r>
      <w:r>
        <w:t>3</w:t>
      </w:r>
      <w:r>
        <w:t>分。</w:t>
      </w:r>
    </w:p>
    <w:p w:rsidR="00CA7941" w:rsidRDefault="00BC2D38">
      <w:pPr>
        <w:adjustRightInd w:val="0"/>
        <w:snapToGrid w:val="0"/>
        <w:spacing w:line="570" w:lineRule="exact"/>
        <w:ind w:firstLine="640"/>
      </w:pPr>
      <w:r>
        <w:t>（</w:t>
      </w:r>
      <w:r>
        <w:t>2</w:t>
      </w:r>
      <w:r>
        <w:t>）本外币贷款年度增量（最高得分不超过</w:t>
      </w:r>
      <w:r>
        <w:t>15</w:t>
      </w:r>
      <w:r>
        <w:t>分）：</w:t>
      </w:r>
    </w:p>
    <w:p w:rsidR="00CA7941" w:rsidRDefault="00BC2D38">
      <w:pPr>
        <w:adjustRightInd w:val="0"/>
        <w:snapToGrid w:val="0"/>
        <w:spacing w:line="570" w:lineRule="exact"/>
        <w:ind w:firstLine="640"/>
      </w:pPr>
      <w:r>
        <w:t>较去年同期增长</w:t>
      </w:r>
      <w:r>
        <w:t>30</w:t>
      </w:r>
      <w:r>
        <w:t>亿元（含）以上，得</w:t>
      </w:r>
      <w:r>
        <w:t>15</w:t>
      </w:r>
      <w:r>
        <w:t>分；</w:t>
      </w:r>
    </w:p>
    <w:p w:rsidR="00CA7941" w:rsidRDefault="00BC2D38">
      <w:pPr>
        <w:adjustRightInd w:val="0"/>
        <w:snapToGrid w:val="0"/>
        <w:spacing w:line="570" w:lineRule="exact"/>
        <w:ind w:firstLine="640"/>
      </w:pPr>
      <w:r>
        <w:t>较去年同期增长</w:t>
      </w:r>
      <w:r>
        <w:t>20</w:t>
      </w:r>
      <w:r>
        <w:t>亿元（含）－</w:t>
      </w:r>
      <w:r>
        <w:t>30</w:t>
      </w:r>
      <w:r>
        <w:t>亿元，得</w:t>
      </w:r>
      <w:r>
        <w:t>12</w:t>
      </w:r>
      <w:r>
        <w:t>分；</w:t>
      </w:r>
    </w:p>
    <w:p w:rsidR="00CA7941" w:rsidRDefault="00BC2D38">
      <w:pPr>
        <w:adjustRightInd w:val="0"/>
        <w:snapToGrid w:val="0"/>
        <w:spacing w:line="570" w:lineRule="exact"/>
        <w:ind w:firstLine="640"/>
      </w:pPr>
      <w:r>
        <w:t>较去年同期增长</w:t>
      </w:r>
      <w:r>
        <w:t>10</w:t>
      </w:r>
      <w:r>
        <w:t>亿元（含）－</w:t>
      </w:r>
      <w:r>
        <w:t>20</w:t>
      </w:r>
      <w:r>
        <w:t>亿元，得</w:t>
      </w:r>
      <w:r>
        <w:t>9</w:t>
      </w:r>
      <w:r>
        <w:t>分；</w:t>
      </w:r>
    </w:p>
    <w:p w:rsidR="00CA7941" w:rsidRDefault="00BC2D38">
      <w:pPr>
        <w:adjustRightInd w:val="0"/>
        <w:snapToGrid w:val="0"/>
        <w:spacing w:line="570" w:lineRule="exact"/>
        <w:ind w:firstLine="640"/>
      </w:pPr>
      <w:r>
        <w:t>较去年同期增长</w:t>
      </w:r>
      <w:r>
        <w:t>5</w:t>
      </w:r>
      <w:r>
        <w:t>亿元（含）－</w:t>
      </w:r>
      <w:r>
        <w:t>10</w:t>
      </w:r>
      <w:r>
        <w:t>亿元，得</w:t>
      </w:r>
      <w:r>
        <w:t>6</w:t>
      </w:r>
      <w:r>
        <w:t>分；</w:t>
      </w:r>
    </w:p>
    <w:p w:rsidR="00CA7941" w:rsidRDefault="00BC2D38">
      <w:pPr>
        <w:adjustRightInd w:val="0"/>
        <w:snapToGrid w:val="0"/>
        <w:spacing w:line="570" w:lineRule="exact"/>
        <w:ind w:firstLine="640"/>
      </w:pPr>
      <w:r>
        <w:t>较去年同期增长</w:t>
      </w:r>
      <w:r>
        <w:t>1</w:t>
      </w:r>
      <w:r>
        <w:t>亿元－</w:t>
      </w:r>
      <w:r>
        <w:t>5</w:t>
      </w:r>
      <w:r>
        <w:t>亿元，得</w:t>
      </w:r>
      <w:r>
        <w:t>3</w:t>
      </w:r>
      <w:r>
        <w:t>分。</w:t>
      </w:r>
    </w:p>
    <w:p w:rsidR="00CA7941" w:rsidRDefault="00BC2D38">
      <w:pPr>
        <w:adjustRightInd w:val="0"/>
        <w:snapToGrid w:val="0"/>
        <w:spacing w:line="570" w:lineRule="exact"/>
        <w:ind w:firstLine="643"/>
      </w:pPr>
      <w:r>
        <w:rPr>
          <w:b/>
          <w:bCs/>
        </w:rPr>
        <w:t xml:space="preserve">2. </w:t>
      </w:r>
      <w:r>
        <w:rPr>
          <w:b/>
          <w:bCs/>
        </w:rPr>
        <w:t>比</w:t>
      </w:r>
      <w:proofErr w:type="gramStart"/>
      <w:r>
        <w:rPr>
          <w:b/>
          <w:bCs/>
        </w:rPr>
        <w:t>拼税收</w:t>
      </w:r>
      <w:proofErr w:type="gramEnd"/>
      <w:r>
        <w:rPr>
          <w:b/>
          <w:bCs/>
        </w:rPr>
        <w:t>贡献：</w:t>
      </w:r>
      <w:r>
        <w:t>根据银行类金融机构当年上缴区级税收情况进行统计，以纳税额得分（最高得分不超过</w:t>
      </w:r>
      <w:r>
        <w:t>20</w:t>
      </w:r>
      <w:r>
        <w:t>分）。</w:t>
      </w:r>
    </w:p>
    <w:p w:rsidR="00CA7941" w:rsidRDefault="00BC2D38">
      <w:pPr>
        <w:adjustRightInd w:val="0"/>
        <w:snapToGrid w:val="0"/>
        <w:spacing w:line="570" w:lineRule="exact"/>
        <w:ind w:firstLine="640"/>
      </w:pPr>
      <w:r>
        <w:t>纳税额达到</w:t>
      </w:r>
      <w:r>
        <w:t>2000</w:t>
      </w:r>
      <w:r>
        <w:t>万元（含）以上，得</w:t>
      </w:r>
      <w:r>
        <w:t>20</w:t>
      </w:r>
      <w:r>
        <w:t>分；</w:t>
      </w:r>
    </w:p>
    <w:p w:rsidR="00CA7941" w:rsidRDefault="00BC2D38">
      <w:pPr>
        <w:adjustRightInd w:val="0"/>
        <w:snapToGrid w:val="0"/>
        <w:spacing w:line="570" w:lineRule="exact"/>
        <w:ind w:firstLine="640"/>
      </w:pPr>
      <w:r>
        <w:t>纳税额达到</w:t>
      </w:r>
      <w:r>
        <w:t>1500</w:t>
      </w:r>
      <w:r>
        <w:t>万元（含）－</w:t>
      </w:r>
      <w:r>
        <w:t>2000</w:t>
      </w:r>
      <w:r>
        <w:t>万元，得</w:t>
      </w:r>
      <w:r>
        <w:t>15</w:t>
      </w:r>
      <w:r>
        <w:t>分；</w:t>
      </w:r>
    </w:p>
    <w:p w:rsidR="00CA7941" w:rsidRDefault="00BC2D38">
      <w:pPr>
        <w:adjustRightInd w:val="0"/>
        <w:snapToGrid w:val="0"/>
        <w:spacing w:line="570" w:lineRule="exact"/>
        <w:ind w:firstLine="640"/>
      </w:pPr>
      <w:r>
        <w:t>纳税额达到</w:t>
      </w:r>
      <w:r>
        <w:t>1000</w:t>
      </w:r>
      <w:r>
        <w:t>万元（含）－</w:t>
      </w:r>
      <w:r>
        <w:t>1500</w:t>
      </w:r>
      <w:r>
        <w:t>万元，得</w:t>
      </w:r>
      <w:r>
        <w:t>10</w:t>
      </w:r>
      <w:r>
        <w:t>分；</w:t>
      </w:r>
    </w:p>
    <w:p w:rsidR="00CA7941" w:rsidRDefault="00BC2D38">
      <w:pPr>
        <w:adjustRightInd w:val="0"/>
        <w:snapToGrid w:val="0"/>
        <w:spacing w:line="570" w:lineRule="exact"/>
        <w:ind w:firstLine="640"/>
      </w:pPr>
      <w:r>
        <w:t>纳税额达到</w:t>
      </w:r>
      <w:r>
        <w:t>500</w:t>
      </w:r>
      <w:r>
        <w:t>万元（含）－</w:t>
      </w:r>
      <w:r>
        <w:t>1000</w:t>
      </w:r>
      <w:r>
        <w:t>万元，得</w:t>
      </w:r>
      <w:r>
        <w:t>8</w:t>
      </w:r>
      <w:r>
        <w:t>分；</w:t>
      </w:r>
    </w:p>
    <w:p w:rsidR="00CA7941" w:rsidRDefault="00BC2D38">
      <w:pPr>
        <w:adjustRightInd w:val="0"/>
        <w:snapToGrid w:val="0"/>
        <w:spacing w:line="570" w:lineRule="exact"/>
        <w:ind w:firstLine="640"/>
      </w:pPr>
      <w:r>
        <w:t>纳税额达到</w:t>
      </w:r>
      <w:r>
        <w:t>200</w:t>
      </w:r>
      <w:r>
        <w:t>万元（含）－</w:t>
      </w:r>
      <w:r>
        <w:t>500</w:t>
      </w:r>
      <w:r>
        <w:t>万元，得</w:t>
      </w:r>
      <w:r>
        <w:t>5</w:t>
      </w:r>
      <w:r>
        <w:t>分；</w:t>
      </w:r>
    </w:p>
    <w:p w:rsidR="00CA7941" w:rsidRDefault="00BC2D38">
      <w:pPr>
        <w:adjustRightInd w:val="0"/>
        <w:snapToGrid w:val="0"/>
        <w:spacing w:line="570" w:lineRule="exact"/>
        <w:ind w:firstLine="640"/>
        <w:rPr>
          <w:b/>
        </w:rPr>
      </w:pPr>
      <w:r>
        <w:t>纳税额达到</w:t>
      </w:r>
      <w:r>
        <w:t>1</w:t>
      </w:r>
      <w:r>
        <w:t>万元（含）－</w:t>
      </w:r>
      <w:r>
        <w:t>200</w:t>
      </w:r>
      <w:r>
        <w:t>万元，得</w:t>
      </w:r>
      <w:r>
        <w:t>2</w:t>
      </w:r>
      <w:r>
        <w:t>分。</w:t>
      </w:r>
    </w:p>
    <w:p w:rsidR="00CA7941" w:rsidRDefault="00BC2D38">
      <w:pPr>
        <w:adjustRightInd w:val="0"/>
        <w:snapToGrid w:val="0"/>
        <w:spacing w:line="570" w:lineRule="exact"/>
        <w:ind w:firstLine="643"/>
      </w:pPr>
      <w:r>
        <w:rPr>
          <w:b/>
          <w:bCs/>
        </w:rPr>
        <w:t xml:space="preserve">3. </w:t>
      </w:r>
      <w:r>
        <w:rPr>
          <w:b/>
          <w:bCs/>
        </w:rPr>
        <w:t>比</w:t>
      </w:r>
      <w:proofErr w:type="gramStart"/>
      <w:r>
        <w:rPr>
          <w:b/>
          <w:bCs/>
        </w:rPr>
        <w:t>拼支持</w:t>
      </w:r>
      <w:proofErr w:type="gramEnd"/>
      <w:r>
        <w:rPr>
          <w:b/>
          <w:bCs/>
        </w:rPr>
        <w:t>区属国有平台贷款、</w:t>
      </w:r>
      <w:proofErr w:type="gramStart"/>
      <w:r>
        <w:rPr>
          <w:b/>
          <w:bCs/>
        </w:rPr>
        <w:t>购债等</w:t>
      </w:r>
      <w:proofErr w:type="gramEnd"/>
      <w:r>
        <w:rPr>
          <w:b/>
          <w:bCs/>
        </w:rPr>
        <w:t>：</w:t>
      </w:r>
      <w:r>
        <w:t>根据银行类金融机构当年支持区属国有平台贷款、</w:t>
      </w:r>
      <w:proofErr w:type="gramStart"/>
      <w:r>
        <w:t>购债等</w:t>
      </w:r>
      <w:proofErr w:type="gramEnd"/>
      <w:r>
        <w:t>投放额进行排名，以排名得分（最高得分不超过</w:t>
      </w:r>
      <w:r>
        <w:t>20</w:t>
      </w:r>
      <w:r>
        <w:t>分）。</w:t>
      </w:r>
    </w:p>
    <w:p w:rsidR="00CA7941" w:rsidRDefault="00BC2D38">
      <w:pPr>
        <w:adjustRightInd w:val="0"/>
        <w:snapToGrid w:val="0"/>
        <w:spacing w:line="570" w:lineRule="exact"/>
        <w:ind w:firstLine="640"/>
      </w:pPr>
      <w:r>
        <w:t>区属国有平台贷款、</w:t>
      </w:r>
      <w:proofErr w:type="gramStart"/>
      <w:r>
        <w:t>购债等</w:t>
      </w:r>
      <w:proofErr w:type="gramEnd"/>
      <w:r>
        <w:t>投放额排名第</w:t>
      </w:r>
      <w:r>
        <w:t>1</w:t>
      </w:r>
      <w:r>
        <w:t>－</w:t>
      </w:r>
      <w:r>
        <w:t>2</w:t>
      </w:r>
      <w:r>
        <w:t>名，得</w:t>
      </w:r>
      <w:r>
        <w:t>20</w:t>
      </w:r>
      <w:r>
        <w:t>分；</w:t>
      </w:r>
    </w:p>
    <w:p w:rsidR="00CA7941" w:rsidRDefault="00BC2D38">
      <w:pPr>
        <w:adjustRightInd w:val="0"/>
        <w:snapToGrid w:val="0"/>
        <w:spacing w:line="570" w:lineRule="exact"/>
        <w:ind w:firstLine="640"/>
      </w:pPr>
      <w:r>
        <w:t>区属国有平台贷款、</w:t>
      </w:r>
      <w:proofErr w:type="gramStart"/>
      <w:r>
        <w:t>购债等</w:t>
      </w:r>
      <w:proofErr w:type="gramEnd"/>
      <w:r>
        <w:t>投放额排名第</w:t>
      </w:r>
      <w:r>
        <w:t>3</w:t>
      </w:r>
      <w:r>
        <w:t>－</w:t>
      </w:r>
      <w:r>
        <w:t>4</w:t>
      </w:r>
      <w:r>
        <w:t>名，得</w:t>
      </w:r>
      <w:r>
        <w:t>15</w:t>
      </w:r>
      <w:r>
        <w:t>分；</w:t>
      </w:r>
    </w:p>
    <w:p w:rsidR="00CA7941" w:rsidRDefault="00BC2D38">
      <w:pPr>
        <w:adjustRightInd w:val="0"/>
        <w:snapToGrid w:val="0"/>
        <w:spacing w:line="570" w:lineRule="exact"/>
        <w:ind w:firstLine="640"/>
      </w:pPr>
      <w:r>
        <w:t>区属国有平台贷款、</w:t>
      </w:r>
      <w:proofErr w:type="gramStart"/>
      <w:r>
        <w:t>购债等</w:t>
      </w:r>
      <w:proofErr w:type="gramEnd"/>
      <w:r>
        <w:t>投放额排名第</w:t>
      </w:r>
      <w:r>
        <w:t>5</w:t>
      </w:r>
      <w:r>
        <w:t>－</w:t>
      </w:r>
      <w:r>
        <w:t>6</w:t>
      </w:r>
      <w:r>
        <w:t>名，得</w:t>
      </w:r>
      <w:r>
        <w:lastRenderedPageBreak/>
        <w:t>10</w:t>
      </w:r>
      <w:r>
        <w:t>分；</w:t>
      </w:r>
    </w:p>
    <w:p w:rsidR="00CA7941" w:rsidRDefault="00BC2D38">
      <w:pPr>
        <w:adjustRightInd w:val="0"/>
        <w:snapToGrid w:val="0"/>
        <w:spacing w:line="570" w:lineRule="exact"/>
        <w:ind w:firstLine="640"/>
      </w:pPr>
      <w:r>
        <w:t>区属国有平台贷款、</w:t>
      </w:r>
      <w:proofErr w:type="gramStart"/>
      <w:r>
        <w:t>购债等</w:t>
      </w:r>
      <w:proofErr w:type="gramEnd"/>
      <w:r>
        <w:t>投放额排名第</w:t>
      </w:r>
      <w:r>
        <w:t>7</w:t>
      </w:r>
      <w:r>
        <w:t>－</w:t>
      </w:r>
      <w:r>
        <w:t>8</w:t>
      </w:r>
      <w:r>
        <w:t>名，得</w:t>
      </w:r>
      <w:r>
        <w:t>5</w:t>
      </w:r>
      <w:r>
        <w:t>分；</w:t>
      </w:r>
    </w:p>
    <w:p w:rsidR="00CA7941" w:rsidRDefault="00BC2D38">
      <w:pPr>
        <w:adjustRightInd w:val="0"/>
        <w:snapToGrid w:val="0"/>
        <w:spacing w:line="570" w:lineRule="exact"/>
        <w:ind w:firstLine="640"/>
      </w:pPr>
      <w:r>
        <w:t>区属国有平台贷款、</w:t>
      </w:r>
      <w:proofErr w:type="gramStart"/>
      <w:r>
        <w:t>购债等</w:t>
      </w:r>
      <w:proofErr w:type="gramEnd"/>
      <w:r>
        <w:t>投放额排名第</w:t>
      </w:r>
      <w:r>
        <w:t>9</w:t>
      </w:r>
      <w:r>
        <w:t>－</w:t>
      </w:r>
      <w:r>
        <w:t>10</w:t>
      </w:r>
      <w:r>
        <w:t>名，得</w:t>
      </w:r>
      <w:r>
        <w:t>3</w:t>
      </w:r>
      <w:r>
        <w:t>分；</w:t>
      </w:r>
    </w:p>
    <w:p w:rsidR="00CA7941" w:rsidRDefault="00BC2D38">
      <w:pPr>
        <w:adjustRightInd w:val="0"/>
        <w:snapToGrid w:val="0"/>
        <w:spacing w:line="570" w:lineRule="exact"/>
        <w:ind w:firstLine="640"/>
      </w:pPr>
      <w:r>
        <w:t>区属国有平台贷款、</w:t>
      </w:r>
      <w:proofErr w:type="gramStart"/>
      <w:r>
        <w:t>购债等</w:t>
      </w:r>
      <w:proofErr w:type="gramEnd"/>
      <w:r>
        <w:t>投放额排名第</w:t>
      </w:r>
      <w:r>
        <w:t>11</w:t>
      </w:r>
      <w:r>
        <w:t>名（含）以后，得</w:t>
      </w:r>
      <w:r>
        <w:t>1</w:t>
      </w:r>
      <w:r>
        <w:t>分。</w:t>
      </w:r>
    </w:p>
    <w:p w:rsidR="00CA7941" w:rsidRDefault="00BC2D38">
      <w:pPr>
        <w:adjustRightInd w:val="0"/>
        <w:snapToGrid w:val="0"/>
        <w:spacing w:line="570" w:lineRule="exact"/>
        <w:ind w:firstLine="640"/>
      </w:pPr>
      <w:r>
        <w:t>当年未支持区属国有平台贷款、</w:t>
      </w:r>
      <w:proofErr w:type="gramStart"/>
      <w:r>
        <w:t>购债的</w:t>
      </w:r>
      <w:proofErr w:type="gramEnd"/>
      <w:r>
        <w:t>不得分。</w:t>
      </w:r>
    </w:p>
    <w:p w:rsidR="00CA7941" w:rsidRDefault="00BC2D38">
      <w:pPr>
        <w:adjustRightInd w:val="0"/>
        <w:snapToGrid w:val="0"/>
        <w:spacing w:line="570" w:lineRule="exact"/>
        <w:ind w:firstLine="643"/>
        <w:rPr>
          <w:color w:val="FF0000"/>
        </w:rPr>
      </w:pPr>
      <w:r>
        <w:rPr>
          <w:b/>
          <w:bCs/>
        </w:rPr>
        <w:t xml:space="preserve">4. </w:t>
      </w:r>
      <w:r>
        <w:rPr>
          <w:b/>
          <w:bCs/>
        </w:rPr>
        <w:t>比拼月末普</w:t>
      </w:r>
      <w:proofErr w:type="gramStart"/>
      <w:r>
        <w:rPr>
          <w:b/>
          <w:bCs/>
        </w:rPr>
        <w:t>惠型小微企业</w:t>
      </w:r>
      <w:proofErr w:type="gramEnd"/>
      <w:r>
        <w:rPr>
          <w:b/>
          <w:bCs/>
        </w:rPr>
        <w:t>贷款增速：</w:t>
      </w:r>
      <w:r>
        <w:t>每月根据银行类金融机构月末普</w:t>
      </w:r>
      <w:proofErr w:type="gramStart"/>
      <w:r>
        <w:t>惠型小微企业</w:t>
      </w:r>
      <w:proofErr w:type="gramEnd"/>
      <w:r>
        <w:t>贷款较去年同期增速情况进行排名得分，年底以全年总得分计分（最高得分不超过</w:t>
      </w:r>
      <w:r>
        <w:t>12</w:t>
      </w:r>
      <w:r>
        <w:t>分）。</w:t>
      </w:r>
    </w:p>
    <w:p w:rsidR="00CA7941" w:rsidRDefault="00BC2D38">
      <w:pPr>
        <w:adjustRightInd w:val="0"/>
        <w:snapToGrid w:val="0"/>
        <w:spacing w:line="570" w:lineRule="exact"/>
        <w:ind w:firstLine="640"/>
      </w:pPr>
      <w:r>
        <w:t>月末普</w:t>
      </w:r>
      <w:proofErr w:type="gramStart"/>
      <w:r>
        <w:t>惠型小微企业</w:t>
      </w:r>
      <w:proofErr w:type="gramEnd"/>
      <w:r>
        <w:t>贷款增速排名第</w:t>
      </w:r>
      <w:r>
        <w:t>1</w:t>
      </w:r>
      <w:r>
        <w:t>－</w:t>
      </w:r>
      <w:r>
        <w:t>3</w:t>
      </w:r>
      <w:r>
        <w:t>名，得</w:t>
      </w:r>
      <w:r>
        <w:t>1</w:t>
      </w:r>
      <w:r>
        <w:t>分；</w:t>
      </w:r>
    </w:p>
    <w:p w:rsidR="00CA7941" w:rsidRDefault="00BC2D38">
      <w:pPr>
        <w:adjustRightInd w:val="0"/>
        <w:snapToGrid w:val="0"/>
        <w:spacing w:line="570" w:lineRule="exact"/>
        <w:ind w:firstLine="640"/>
      </w:pPr>
      <w:r>
        <w:t>月末普</w:t>
      </w:r>
      <w:proofErr w:type="gramStart"/>
      <w:r>
        <w:t>惠型小微企业</w:t>
      </w:r>
      <w:proofErr w:type="gramEnd"/>
      <w:r>
        <w:t>贷款增速排名第</w:t>
      </w:r>
      <w:r>
        <w:t>4</w:t>
      </w:r>
      <w:r>
        <w:t>－</w:t>
      </w:r>
      <w:r>
        <w:t>8</w:t>
      </w:r>
      <w:r>
        <w:t>名，得</w:t>
      </w:r>
      <w:r>
        <w:t>0.8</w:t>
      </w:r>
      <w:r>
        <w:t>分；</w:t>
      </w:r>
    </w:p>
    <w:p w:rsidR="00CA7941" w:rsidRDefault="00BC2D38">
      <w:pPr>
        <w:adjustRightInd w:val="0"/>
        <w:snapToGrid w:val="0"/>
        <w:spacing w:line="570" w:lineRule="exact"/>
        <w:ind w:firstLine="640"/>
      </w:pPr>
      <w:r>
        <w:t>月末普</w:t>
      </w:r>
      <w:proofErr w:type="gramStart"/>
      <w:r>
        <w:t>惠型小微企业</w:t>
      </w:r>
      <w:proofErr w:type="gramEnd"/>
      <w:r>
        <w:t>贷款增速排名第</w:t>
      </w:r>
      <w:r>
        <w:t>9</w:t>
      </w:r>
      <w:r>
        <w:t>－</w:t>
      </w:r>
      <w:r>
        <w:t>13</w:t>
      </w:r>
      <w:r>
        <w:t>名，得</w:t>
      </w:r>
      <w:r>
        <w:t>0.6</w:t>
      </w:r>
      <w:r>
        <w:t>分；</w:t>
      </w:r>
    </w:p>
    <w:p w:rsidR="00CA7941" w:rsidRDefault="00BC2D38">
      <w:pPr>
        <w:adjustRightInd w:val="0"/>
        <w:snapToGrid w:val="0"/>
        <w:spacing w:line="570" w:lineRule="exact"/>
        <w:ind w:firstLine="640"/>
      </w:pPr>
      <w:r>
        <w:t>月末普</w:t>
      </w:r>
      <w:proofErr w:type="gramStart"/>
      <w:r>
        <w:t>惠型小微企业</w:t>
      </w:r>
      <w:proofErr w:type="gramEnd"/>
      <w:r>
        <w:t>贷款增速排名第</w:t>
      </w:r>
      <w:r>
        <w:t>14</w:t>
      </w:r>
      <w:r>
        <w:t>－</w:t>
      </w:r>
      <w:r>
        <w:t>18</w:t>
      </w:r>
      <w:r>
        <w:t>名，得</w:t>
      </w:r>
      <w:r>
        <w:t>0.4</w:t>
      </w:r>
      <w:r>
        <w:t>分；</w:t>
      </w:r>
    </w:p>
    <w:p w:rsidR="00CA7941" w:rsidRDefault="00BC2D38">
      <w:pPr>
        <w:adjustRightInd w:val="0"/>
        <w:snapToGrid w:val="0"/>
        <w:spacing w:line="570" w:lineRule="exact"/>
        <w:ind w:firstLine="640"/>
      </w:pPr>
      <w:r>
        <w:t>月末普</w:t>
      </w:r>
      <w:proofErr w:type="gramStart"/>
      <w:r>
        <w:t>惠型小微企业</w:t>
      </w:r>
      <w:proofErr w:type="gramEnd"/>
      <w:r>
        <w:t>贷款增速排名第</w:t>
      </w:r>
      <w:r>
        <w:t>19</w:t>
      </w:r>
      <w:r>
        <w:t>－</w:t>
      </w:r>
      <w:r>
        <w:t>23</w:t>
      </w:r>
      <w:r>
        <w:t>名，得</w:t>
      </w:r>
      <w:r>
        <w:t>0.2</w:t>
      </w:r>
      <w:r>
        <w:t>分；</w:t>
      </w:r>
    </w:p>
    <w:p w:rsidR="00CA7941" w:rsidRDefault="00BC2D38">
      <w:pPr>
        <w:adjustRightInd w:val="0"/>
        <w:snapToGrid w:val="0"/>
        <w:spacing w:line="570" w:lineRule="exact"/>
        <w:ind w:firstLine="640"/>
      </w:pPr>
      <w:r>
        <w:t>月末普</w:t>
      </w:r>
      <w:proofErr w:type="gramStart"/>
      <w:r>
        <w:t>惠型小微企业</w:t>
      </w:r>
      <w:proofErr w:type="gramEnd"/>
      <w:r>
        <w:t>贷款增速排名第</w:t>
      </w:r>
      <w:r>
        <w:t>24</w:t>
      </w:r>
      <w:r>
        <w:t>名（含）以后，得</w:t>
      </w:r>
      <w:r>
        <w:t>0.1</w:t>
      </w:r>
      <w:r>
        <w:t>分。</w:t>
      </w:r>
    </w:p>
    <w:p w:rsidR="00CA7941" w:rsidRDefault="00BC2D38">
      <w:pPr>
        <w:adjustRightInd w:val="0"/>
        <w:snapToGrid w:val="0"/>
        <w:spacing w:line="570" w:lineRule="exact"/>
        <w:ind w:firstLine="643"/>
      </w:pPr>
      <w:r>
        <w:rPr>
          <w:b/>
          <w:bCs/>
        </w:rPr>
        <w:t xml:space="preserve">5. </w:t>
      </w:r>
      <w:r>
        <w:rPr>
          <w:b/>
          <w:bCs/>
        </w:rPr>
        <w:t>比拼绿色贷款余额增速：</w:t>
      </w:r>
      <w:r>
        <w:t>每月根据银行类金融机构绿色贷款余额较年初新增额、绿色贷款余额较年初新增额占各</w:t>
      </w:r>
      <w:r>
        <w:lastRenderedPageBreak/>
        <w:t>项贷款余额较年初新增额比重、绿色贷款余额同比增速等进行综合排名得分，年底以全年总得分计分（最高得分不超过</w:t>
      </w:r>
      <w:r>
        <w:t>12</w:t>
      </w:r>
      <w:r>
        <w:t>分）。</w:t>
      </w:r>
    </w:p>
    <w:p w:rsidR="00CA7941" w:rsidRDefault="00BC2D38">
      <w:pPr>
        <w:adjustRightInd w:val="0"/>
        <w:snapToGrid w:val="0"/>
        <w:spacing w:line="570" w:lineRule="exact"/>
        <w:ind w:firstLine="640"/>
      </w:pPr>
      <w:r>
        <w:t>月末绿色贷款增长情况综合排名第</w:t>
      </w:r>
      <w:r>
        <w:t>1</w:t>
      </w:r>
      <w:r>
        <w:t>－</w:t>
      </w:r>
      <w:r>
        <w:t>3</w:t>
      </w:r>
      <w:r>
        <w:t>名，得</w:t>
      </w:r>
      <w:r>
        <w:t>1</w:t>
      </w:r>
      <w:r>
        <w:t>分；</w:t>
      </w:r>
    </w:p>
    <w:p w:rsidR="00CA7941" w:rsidRDefault="00BC2D38">
      <w:pPr>
        <w:adjustRightInd w:val="0"/>
        <w:snapToGrid w:val="0"/>
        <w:spacing w:line="570" w:lineRule="exact"/>
        <w:ind w:firstLine="640"/>
      </w:pPr>
      <w:r>
        <w:t>月末绿色贷款增长情况综合排名第</w:t>
      </w:r>
      <w:r>
        <w:t>4</w:t>
      </w:r>
      <w:r>
        <w:t>－</w:t>
      </w:r>
      <w:r>
        <w:t>8</w:t>
      </w:r>
      <w:r>
        <w:t>名，得</w:t>
      </w:r>
      <w:r>
        <w:t>0.8</w:t>
      </w:r>
      <w:r>
        <w:t>分；</w:t>
      </w:r>
    </w:p>
    <w:p w:rsidR="00CA7941" w:rsidRDefault="00BC2D38">
      <w:pPr>
        <w:adjustRightInd w:val="0"/>
        <w:snapToGrid w:val="0"/>
        <w:spacing w:line="570" w:lineRule="exact"/>
        <w:ind w:firstLine="640"/>
      </w:pPr>
      <w:r>
        <w:t>月末绿色贷款增长情况综合排名第</w:t>
      </w:r>
      <w:r>
        <w:t>9</w:t>
      </w:r>
      <w:r>
        <w:t>－</w:t>
      </w:r>
      <w:r>
        <w:t>13</w:t>
      </w:r>
      <w:r>
        <w:t>名，得</w:t>
      </w:r>
      <w:r>
        <w:t>0.6</w:t>
      </w:r>
      <w:r>
        <w:t>分；</w:t>
      </w:r>
    </w:p>
    <w:p w:rsidR="00CA7941" w:rsidRDefault="00BC2D38">
      <w:pPr>
        <w:adjustRightInd w:val="0"/>
        <w:snapToGrid w:val="0"/>
        <w:spacing w:line="570" w:lineRule="exact"/>
        <w:ind w:firstLine="640"/>
      </w:pPr>
      <w:r>
        <w:t>月末绿色贷款增长情况综合排名第</w:t>
      </w:r>
      <w:r>
        <w:t>14</w:t>
      </w:r>
      <w:r>
        <w:t>－</w:t>
      </w:r>
      <w:r>
        <w:t>18</w:t>
      </w:r>
      <w:r>
        <w:t>名，得</w:t>
      </w:r>
      <w:r>
        <w:t>0.4</w:t>
      </w:r>
      <w:r>
        <w:t>分；</w:t>
      </w:r>
    </w:p>
    <w:p w:rsidR="00CA7941" w:rsidRDefault="00BC2D38">
      <w:pPr>
        <w:adjustRightInd w:val="0"/>
        <w:snapToGrid w:val="0"/>
        <w:spacing w:line="570" w:lineRule="exact"/>
        <w:ind w:firstLine="640"/>
      </w:pPr>
      <w:r>
        <w:t>月末绿色贷款增长情况综合排名第</w:t>
      </w:r>
      <w:r>
        <w:t>19</w:t>
      </w:r>
      <w:r>
        <w:t>－</w:t>
      </w:r>
      <w:r>
        <w:t>23</w:t>
      </w:r>
      <w:r>
        <w:t>名，得</w:t>
      </w:r>
      <w:r>
        <w:t>0.2</w:t>
      </w:r>
      <w:r>
        <w:t>分；</w:t>
      </w:r>
    </w:p>
    <w:p w:rsidR="00CA7941" w:rsidRDefault="00BC2D38">
      <w:pPr>
        <w:adjustRightInd w:val="0"/>
        <w:snapToGrid w:val="0"/>
        <w:spacing w:line="570" w:lineRule="exact"/>
        <w:ind w:firstLine="640"/>
      </w:pPr>
      <w:r>
        <w:t>月末绿色贷款增长情况综合排名第</w:t>
      </w:r>
      <w:r>
        <w:t>24</w:t>
      </w:r>
      <w:r>
        <w:t>名（含）以后，得</w:t>
      </w:r>
      <w:r>
        <w:t>0.1</w:t>
      </w:r>
      <w:r>
        <w:t>分。</w:t>
      </w:r>
    </w:p>
    <w:p w:rsidR="00CA7941" w:rsidRDefault="00BC2D38">
      <w:pPr>
        <w:adjustRightInd w:val="0"/>
        <w:snapToGrid w:val="0"/>
        <w:spacing w:line="570" w:lineRule="exact"/>
        <w:ind w:firstLine="643"/>
      </w:pPr>
      <w:r>
        <w:rPr>
          <w:b/>
          <w:bCs/>
        </w:rPr>
        <w:t xml:space="preserve">6. </w:t>
      </w:r>
      <w:r>
        <w:rPr>
          <w:b/>
          <w:bCs/>
        </w:rPr>
        <w:t>比</w:t>
      </w:r>
      <w:proofErr w:type="gramStart"/>
      <w:r>
        <w:rPr>
          <w:b/>
          <w:bCs/>
        </w:rPr>
        <w:t>拼参与</w:t>
      </w:r>
      <w:proofErr w:type="gramEnd"/>
      <w:r>
        <w:rPr>
          <w:b/>
          <w:bCs/>
        </w:rPr>
        <w:t>基层社会治理：</w:t>
      </w:r>
      <w:r>
        <w:t>根据银行类金融机构当年参与基层社会治理活动综合情况进行排名，以排名得分（最高得分不超过</w:t>
      </w:r>
      <w:r>
        <w:t>6</w:t>
      </w:r>
      <w:r>
        <w:t>分）。</w:t>
      </w:r>
    </w:p>
    <w:p w:rsidR="00CA7941" w:rsidRDefault="00BC2D38">
      <w:pPr>
        <w:adjustRightInd w:val="0"/>
        <w:snapToGrid w:val="0"/>
        <w:spacing w:line="570" w:lineRule="exact"/>
        <w:ind w:firstLine="640"/>
      </w:pPr>
      <w:r>
        <w:t>参与基层社会治理活动综合情况排名第</w:t>
      </w:r>
      <w:r>
        <w:t>1</w:t>
      </w:r>
      <w:r>
        <w:t>－</w:t>
      </w:r>
      <w:r>
        <w:t>2</w:t>
      </w:r>
      <w:r>
        <w:t>名，得</w:t>
      </w:r>
      <w:r>
        <w:t>6</w:t>
      </w:r>
      <w:r>
        <w:t>分；</w:t>
      </w:r>
    </w:p>
    <w:p w:rsidR="00CA7941" w:rsidRDefault="00BC2D38">
      <w:pPr>
        <w:adjustRightInd w:val="0"/>
        <w:snapToGrid w:val="0"/>
        <w:spacing w:line="570" w:lineRule="exact"/>
        <w:ind w:firstLine="640"/>
      </w:pPr>
      <w:r>
        <w:t>参与基层社会治理活动综合情况排名第</w:t>
      </w:r>
      <w:r>
        <w:t>3</w:t>
      </w:r>
      <w:r>
        <w:t>－</w:t>
      </w:r>
      <w:r>
        <w:t>4</w:t>
      </w:r>
      <w:r>
        <w:t>名，得</w:t>
      </w:r>
      <w:r>
        <w:t>5</w:t>
      </w:r>
      <w:r>
        <w:t>分；</w:t>
      </w:r>
    </w:p>
    <w:p w:rsidR="00CA7941" w:rsidRDefault="00BC2D38">
      <w:pPr>
        <w:adjustRightInd w:val="0"/>
        <w:snapToGrid w:val="0"/>
        <w:spacing w:line="570" w:lineRule="exact"/>
        <w:ind w:firstLine="640"/>
      </w:pPr>
      <w:r>
        <w:t>参与基层社会治理活动综合情况排名第</w:t>
      </w:r>
      <w:r>
        <w:t>5</w:t>
      </w:r>
      <w:r>
        <w:t>－</w:t>
      </w:r>
      <w:r>
        <w:t>6</w:t>
      </w:r>
      <w:r>
        <w:t>名，得</w:t>
      </w:r>
      <w:r>
        <w:t>4</w:t>
      </w:r>
      <w:r>
        <w:t>分；</w:t>
      </w:r>
    </w:p>
    <w:p w:rsidR="00CA7941" w:rsidRDefault="00BC2D38">
      <w:pPr>
        <w:adjustRightInd w:val="0"/>
        <w:snapToGrid w:val="0"/>
        <w:spacing w:line="570" w:lineRule="exact"/>
        <w:ind w:firstLine="640"/>
      </w:pPr>
      <w:r>
        <w:t>参与基层社会治理活动综合情况排名第</w:t>
      </w:r>
      <w:r>
        <w:t>7</w:t>
      </w:r>
      <w:r>
        <w:t>－</w:t>
      </w:r>
      <w:r>
        <w:t>8</w:t>
      </w:r>
      <w:r>
        <w:t>名，得</w:t>
      </w:r>
      <w:r>
        <w:t>3</w:t>
      </w:r>
      <w:r>
        <w:t>分；</w:t>
      </w:r>
    </w:p>
    <w:p w:rsidR="00CA7941" w:rsidRDefault="00BC2D38">
      <w:pPr>
        <w:adjustRightInd w:val="0"/>
        <w:snapToGrid w:val="0"/>
        <w:spacing w:line="570" w:lineRule="exact"/>
        <w:ind w:firstLine="640"/>
      </w:pPr>
      <w:r>
        <w:t>参与基层社会治理活动综合情况排名第</w:t>
      </w:r>
      <w:r>
        <w:t>9</w:t>
      </w:r>
      <w:r>
        <w:t>－</w:t>
      </w:r>
      <w:r>
        <w:t>10</w:t>
      </w:r>
      <w:r>
        <w:t>名，得</w:t>
      </w:r>
      <w:r>
        <w:t>2</w:t>
      </w:r>
      <w:r>
        <w:t>分；</w:t>
      </w:r>
    </w:p>
    <w:p w:rsidR="00CA7941" w:rsidRDefault="00BC2D38">
      <w:pPr>
        <w:adjustRightInd w:val="0"/>
        <w:snapToGrid w:val="0"/>
        <w:spacing w:line="570" w:lineRule="exact"/>
        <w:ind w:firstLine="640"/>
      </w:pPr>
      <w:r>
        <w:t>参与基层社会治理活动综合情况排名第</w:t>
      </w:r>
      <w:r>
        <w:t>11</w:t>
      </w:r>
      <w:r>
        <w:t>名（含）以</w:t>
      </w:r>
      <w:r>
        <w:lastRenderedPageBreak/>
        <w:t>后，得</w:t>
      </w:r>
      <w:r>
        <w:t>1</w:t>
      </w:r>
      <w:r>
        <w:t>分。</w:t>
      </w:r>
    </w:p>
    <w:p w:rsidR="00CA7941" w:rsidRDefault="00BC2D38">
      <w:pPr>
        <w:adjustRightInd w:val="0"/>
        <w:snapToGrid w:val="0"/>
        <w:spacing w:line="570" w:lineRule="exact"/>
        <w:ind w:firstLine="640"/>
      </w:pPr>
      <w:r>
        <w:t>当年未参与基层社会治理活动的不得分。</w:t>
      </w:r>
    </w:p>
    <w:p w:rsidR="00CA7941" w:rsidRDefault="00BC2D38">
      <w:pPr>
        <w:adjustRightInd w:val="0"/>
        <w:snapToGrid w:val="0"/>
        <w:spacing w:line="570" w:lineRule="exact"/>
        <w:ind w:firstLine="643"/>
        <w:rPr>
          <w:rFonts w:eastAsia="方正楷体_GBK"/>
          <w:bCs/>
        </w:rPr>
      </w:pPr>
      <w:r>
        <w:rPr>
          <w:rFonts w:eastAsia="方正楷体_GBK"/>
          <w:bCs/>
        </w:rPr>
        <w:t>（二）保险类</w:t>
      </w:r>
    </w:p>
    <w:p w:rsidR="00CA7941" w:rsidRDefault="00BC2D38">
      <w:pPr>
        <w:adjustRightInd w:val="0"/>
        <w:snapToGrid w:val="0"/>
        <w:spacing w:line="570" w:lineRule="exact"/>
        <w:ind w:firstLine="640"/>
      </w:pPr>
      <w:r>
        <w:t>按照保险类金融机构支持地区经济发展的综合贡献指标情况进行考核，总分</w:t>
      </w:r>
      <w:r>
        <w:t>100</w:t>
      </w:r>
      <w:r>
        <w:t>分。</w:t>
      </w:r>
    </w:p>
    <w:p w:rsidR="00CA7941" w:rsidRDefault="00BC2D38">
      <w:pPr>
        <w:adjustRightInd w:val="0"/>
        <w:snapToGrid w:val="0"/>
        <w:spacing w:line="570" w:lineRule="exact"/>
        <w:ind w:firstLine="643"/>
      </w:pPr>
      <w:r>
        <w:rPr>
          <w:b/>
          <w:bCs/>
        </w:rPr>
        <w:t xml:space="preserve">1. </w:t>
      </w:r>
      <w:r>
        <w:rPr>
          <w:b/>
          <w:bCs/>
        </w:rPr>
        <w:t>比</w:t>
      </w:r>
      <w:proofErr w:type="gramStart"/>
      <w:r>
        <w:rPr>
          <w:b/>
          <w:bCs/>
        </w:rPr>
        <w:t>拼税收</w:t>
      </w:r>
      <w:proofErr w:type="gramEnd"/>
      <w:r>
        <w:rPr>
          <w:b/>
          <w:bCs/>
        </w:rPr>
        <w:t>贡献：</w:t>
      </w:r>
      <w:r>
        <w:t>根据保险类金融机构当年上缴区级税收情况进行统计，以纳税额得分（最高得分不超过</w:t>
      </w:r>
      <w:r>
        <w:t>80</w:t>
      </w:r>
      <w:r>
        <w:t>分）。</w:t>
      </w:r>
    </w:p>
    <w:p w:rsidR="00CA7941" w:rsidRDefault="00BC2D38">
      <w:pPr>
        <w:adjustRightInd w:val="0"/>
        <w:snapToGrid w:val="0"/>
        <w:spacing w:line="570" w:lineRule="exact"/>
        <w:ind w:firstLine="640"/>
      </w:pPr>
      <w:r>
        <w:t>纳税额达到</w:t>
      </w:r>
      <w:r>
        <w:t>200</w:t>
      </w:r>
      <w:r>
        <w:t>万元（含）以上，得</w:t>
      </w:r>
      <w:r>
        <w:t>80</w:t>
      </w:r>
      <w:r>
        <w:t>分；</w:t>
      </w:r>
    </w:p>
    <w:p w:rsidR="00CA7941" w:rsidRDefault="00BC2D38">
      <w:pPr>
        <w:adjustRightInd w:val="0"/>
        <w:snapToGrid w:val="0"/>
        <w:spacing w:line="570" w:lineRule="exact"/>
        <w:ind w:firstLine="640"/>
      </w:pPr>
      <w:r>
        <w:t>纳税额达到</w:t>
      </w:r>
      <w:r>
        <w:t>150</w:t>
      </w:r>
      <w:r>
        <w:t>万元（含）－</w:t>
      </w:r>
      <w:r>
        <w:t>200</w:t>
      </w:r>
      <w:r>
        <w:t>万元，得</w:t>
      </w:r>
      <w:r>
        <w:t>60</w:t>
      </w:r>
      <w:r>
        <w:t>分；</w:t>
      </w:r>
    </w:p>
    <w:p w:rsidR="00CA7941" w:rsidRDefault="00BC2D38">
      <w:pPr>
        <w:adjustRightInd w:val="0"/>
        <w:snapToGrid w:val="0"/>
        <w:spacing w:line="570" w:lineRule="exact"/>
        <w:ind w:firstLine="640"/>
      </w:pPr>
      <w:r>
        <w:t>纳税额达到</w:t>
      </w:r>
      <w:r>
        <w:t>100</w:t>
      </w:r>
      <w:r>
        <w:t>万元（含）－</w:t>
      </w:r>
      <w:r>
        <w:t>150</w:t>
      </w:r>
      <w:r>
        <w:t>万元，得</w:t>
      </w:r>
      <w:r>
        <w:t>40</w:t>
      </w:r>
      <w:r>
        <w:t>分；</w:t>
      </w:r>
    </w:p>
    <w:p w:rsidR="00CA7941" w:rsidRDefault="00BC2D38">
      <w:pPr>
        <w:adjustRightInd w:val="0"/>
        <w:snapToGrid w:val="0"/>
        <w:spacing w:line="570" w:lineRule="exact"/>
        <w:ind w:firstLine="640"/>
      </w:pPr>
      <w:r>
        <w:t>纳税额达到</w:t>
      </w:r>
      <w:r>
        <w:t>50</w:t>
      </w:r>
      <w:r>
        <w:t>万元（含）－</w:t>
      </w:r>
      <w:r>
        <w:t>100</w:t>
      </w:r>
      <w:r>
        <w:t>万元，得</w:t>
      </w:r>
      <w:r>
        <w:t>20</w:t>
      </w:r>
      <w:r>
        <w:t>分；</w:t>
      </w:r>
    </w:p>
    <w:p w:rsidR="00CA7941" w:rsidRDefault="00BC2D38">
      <w:pPr>
        <w:adjustRightInd w:val="0"/>
        <w:snapToGrid w:val="0"/>
        <w:spacing w:line="570" w:lineRule="exact"/>
        <w:ind w:firstLine="640"/>
      </w:pPr>
      <w:r>
        <w:t>纳税额达到</w:t>
      </w:r>
      <w:r>
        <w:t>1</w:t>
      </w:r>
      <w:r>
        <w:t>万元－</w:t>
      </w:r>
      <w:r>
        <w:t>50</w:t>
      </w:r>
      <w:r>
        <w:t>万元，得</w:t>
      </w:r>
      <w:r>
        <w:t>10</w:t>
      </w:r>
      <w:r>
        <w:t>分。</w:t>
      </w:r>
    </w:p>
    <w:p w:rsidR="00CA7941" w:rsidRDefault="00BC2D38">
      <w:pPr>
        <w:adjustRightInd w:val="0"/>
        <w:snapToGrid w:val="0"/>
        <w:spacing w:line="570" w:lineRule="exact"/>
        <w:ind w:firstLine="643"/>
      </w:pPr>
      <w:r>
        <w:rPr>
          <w:b/>
          <w:bCs/>
        </w:rPr>
        <w:t xml:space="preserve">2. </w:t>
      </w:r>
      <w:r>
        <w:rPr>
          <w:b/>
          <w:bCs/>
        </w:rPr>
        <w:t>比</w:t>
      </w:r>
      <w:proofErr w:type="gramStart"/>
      <w:r>
        <w:rPr>
          <w:b/>
          <w:bCs/>
        </w:rPr>
        <w:t>拼创新</w:t>
      </w:r>
      <w:proofErr w:type="gramEnd"/>
      <w:r>
        <w:rPr>
          <w:b/>
          <w:bCs/>
        </w:rPr>
        <w:t>业务：</w:t>
      </w:r>
      <w:r>
        <w:t>保险类金融机构当年创新开发适应客户需求的新增产品，得</w:t>
      </w:r>
      <w:r>
        <w:t>10</w:t>
      </w:r>
      <w:r>
        <w:t>分。</w:t>
      </w:r>
    </w:p>
    <w:p w:rsidR="00CA7941" w:rsidRDefault="00BC2D38">
      <w:pPr>
        <w:adjustRightInd w:val="0"/>
        <w:snapToGrid w:val="0"/>
        <w:spacing w:line="570" w:lineRule="exact"/>
        <w:ind w:firstLine="643"/>
      </w:pPr>
      <w:r>
        <w:rPr>
          <w:b/>
          <w:bCs/>
        </w:rPr>
        <w:t xml:space="preserve">3. </w:t>
      </w:r>
      <w:r>
        <w:rPr>
          <w:b/>
          <w:bCs/>
        </w:rPr>
        <w:t>比</w:t>
      </w:r>
      <w:proofErr w:type="gramStart"/>
      <w:r>
        <w:rPr>
          <w:b/>
          <w:bCs/>
        </w:rPr>
        <w:t>拼参与</w:t>
      </w:r>
      <w:proofErr w:type="gramEnd"/>
      <w:r>
        <w:rPr>
          <w:b/>
          <w:bCs/>
        </w:rPr>
        <w:t>基层社会治理：</w:t>
      </w:r>
      <w:r>
        <w:t>根据保险类金融机构当年参与基层社会治理活动综合情况进行排名，以排名得分（最高得分不超过</w:t>
      </w:r>
      <w:r>
        <w:t>10</w:t>
      </w:r>
      <w:r>
        <w:t>分）。</w:t>
      </w:r>
    </w:p>
    <w:p w:rsidR="00CA7941" w:rsidRDefault="00BC2D38">
      <w:pPr>
        <w:adjustRightInd w:val="0"/>
        <w:snapToGrid w:val="0"/>
        <w:spacing w:line="570" w:lineRule="exact"/>
        <w:ind w:firstLine="640"/>
      </w:pPr>
      <w:r>
        <w:t>参与基层社会治理活动综合情况排名第</w:t>
      </w:r>
      <w:r>
        <w:t>1</w:t>
      </w:r>
      <w:r>
        <w:t>名，得</w:t>
      </w:r>
      <w:r>
        <w:t>10</w:t>
      </w:r>
      <w:r>
        <w:t>分；</w:t>
      </w:r>
    </w:p>
    <w:p w:rsidR="00CA7941" w:rsidRDefault="00BC2D38">
      <w:pPr>
        <w:adjustRightInd w:val="0"/>
        <w:snapToGrid w:val="0"/>
        <w:spacing w:line="570" w:lineRule="exact"/>
        <w:ind w:firstLine="640"/>
      </w:pPr>
      <w:r>
        <w:t>参与基层社会治理活动综合情况排名第</w:t>
      </w:r>
      <w:r>
        <w:t>2</w:t>
      </w:r>
      <w:r>
        <w:t>名，得</w:t>
      </w:r>
      <w:r>
        <w:t>8</w:t>
      </w:r>
      <w:r>
        <w:t>分；</w:t>
      </w:r>
    </w:p>
    <w:p w:rsidR="00CA7941" w:rsidRDefault="00BC2D38">
      <w:pPr>
        <w:adjustRightInd w:val="0"/>
        <w:snapToGrid w:val="0"/>
        <w:spacing w:line="570" w:lineRule="exact"/>
        <w:ind w:firstLine="640"/>
      </w:pPr>
      <w:r>
        <w:t>参与基层社会治理活动综合情况排名第</w:t>
      </w:r>
      <w:r>
        <w:t>3</w:t>
      </w:r>
      <w:r>
        <w:t>名，得</w:t>
      </w:r>
      <w:r>
        <w:t>5</w:t>
      </w:r>
      <w:r>
        <w:t>分；</w:t>
      </w:r>
    </w:p>
    <w:p w:rsidR="00CA7941" w:rsidRDefault="00BC2D38">
      <w:pPr>
        <w:adjustRightInd w:val="0"/>
        <w:snapToGrid w:val="0"/>
        <w:spacing w:line="570" w:lineRule="exact"/>
        <w:ind w:firstLine="640"/>
      </w:pPr>
      <w:r>
        <w:t>参与基层社会治理活动综合情况排名第</w:t>
      </w:r>
      <w:r>
        <w:t>4</w:t>
      </w:r>
      <w:r>
        <w:t>名，得</w:t>
      </w:r>
      <w:r>
        <w:t>3</w:t>
      </w:r>
      <w:r>
        <w:t>分；</w:t>
      </w:r>
    </w:p>
    <w:p w:rsidR="00CA7941" w:rsidRDefault="00BC2D38">
      <w:pPr>
        <w:adjustRightInd w:val="0"/>
        <w:snapToGrid w:val="0"/>
        <w:spacing w:line="570" w:lineRule="exact"/>
        <w:ind w:firstLine="640"/>
      </w:pPr>
      <w:r>
        <w:t>参与基层社会治理活动综合情况排名第</w:t>
      </w:r>
      <w:r>
        <w:t>5</w:t>
      </w:r>
      <w:r>
        <w:t>名（含）以后，得</w:t>
      </w:r>
      <w:r>
        <w:t>1</w:t>
      </w:r>
      <w:r>
        <w:t>分。</w:t>
      </w:r>
    </w:p>
    <w:p w:rsidR="00CA7941" w:rsidRDefault="00BC2D38">
      <w:pPr>
        <w:adjustRightInd w:val="0"/>
        <w:snapToGrid w:val="0"/>
        <w:spacing w:line="570" w:lineRule="exact"/>
        <w:ind w:firstLine="640"/>
      </w:pPr>
      <w:r>
        <w:t>当年未参与基层社会治理活动的不得分。</w:t>
      </w:r>
    </w:p>
    <w:p w:rsidR="00CA7941" w:rsidRDefault="00BC2D38">
      <w:pPr>
        <w:adjustRightInd w:val="0"/>
        <w:snapToGrid w:val="0"/>
        <w:spacing w:line="570" w:lineRule="exact"/>
        <w:ind w:firstLine="643"/>
        <w:rPr>
          <w:rFonts w:eastAsia="方正楷体_GBK"/>
          <w:bCs/>
        </w:rPr>
      </w:pPr>
      <w:r>
        <w:rPr>
          <w:rFonts w:eastAsia="方正楷体_GBK"/>
          <w:bCs/>
        </w:rPr>
        <w:lastRenderedPageBreak/>
        <w:t>（三）证券类</w:t>
      </w:r>
    </w:p>
    <w:p w:rsidR="00CA7941" w:rsidRDefault="00BC2D38">
      <w:pPr>
        <w:adjustRightInd w:val="0"/>
        <w:snapToGrid w:val="0"/>
        <w:spacing w:line="570" w:lineRule="exact"/>
        <w:ind w:firstLine="640"/>
      </w:pPr>
      <w:r>
        <w:t>按照证券类金融机构支持地区经济发展的综合贡献指标情况进行考核，总分</w:t>
      </w:r>
      <w:r>
        <w:t>100</w:t>
      </w:r>
      <w:r>
        <w:t>分。</w:t>
      </w:r>
    </w:p>
    <w:p w:rsidR="00CA7941" w:rsidRDefault="00BC2D38">
      <w:pPr>
        <w:adjustRightInd w:val="0"/>
        <w:snapToGrid w:val="0"/>
        <w:spacing w:line="570" w:lineRule="exact"/>
        <w:ind w:firstLine="643"/>
      </w:pPr>
      <w:r>
        <w:rPr>
          <w:b/>
          <w:bCs/>
        </w:rPr>
        <w:t xml:space="preserve">1. </w:t>
      </w:r>
      <w:r>
        <w:rPr>
          <w:b/>
          <w:bCs/>
        </w:rPr>
        <w:t>比</w:t>
      </w:r>
      <w:proofErr w:type="gramStart"/>
      <w:r>
        <w:rPr>
          <w:b/>
          <w:bCs/>
        </w:rPr>
        <w:t>拼税收</w:t>
      </w:r>
      <w:proofErr w:type="gramEnd"/>
      <w:r>
        <w:rPr>
          <w:b/>
          <w:bCs/>
        </w:rPr>
        <w:t>贡献：</w:t>
      </w:r>
      <w:r>
        <w:t>根据证券类金融机构当年上缴区级税收情况进行统计，以纳税额得分（最高得分不超过</w:t>
      </w:r>
      <w:r>
        <w:t>70</w:t>
      </w:r>
      <w:r>
        <w:t>分）。</w:t>
      </w:r>
    </w:p>
    <w:p w:rsidR="00CA7941" w:rsidRDefault="00BC2D38">
      <w:pPr>
        <w:adjustRightInd w:val="0"/>
        <w:snapToGrid w:val="0"/>
        <w:spacing w:line="570" w:lineRule="exact"/>
        <w:ind w:firstLine="640"/>
      </w:pPr>
      <w:r>
        <w:t>纳税额达到</w:t>
      </w:r>
      <w:r>
        <w:t>100</w:t>
      </w:r>
      <w:r>
        <w:t>万元（含）以上，得</w:t>
      </w:r>
      <w:r>
        <w:t>70</w:t>
      </w:r>
      <w:r>
        <w:t>分；</w:t>
      </w:r>
    </w:p>
    <w:p w:rsidR="00CA7941" w:rsidRDefault="00BC2D38">
      <w:pPr>
        <w:adjustRightInd w:val="0"/>
        <w:snapToGrid w:val="0"/>
        <w:spacing w:line="570" w:lineRule="exact"/>
        <w:ind w:firstLine="640"/>
      </w:pPr>
      <w:r>
        <w:t>纳税额达到</w:t>
      </w:r>
      <w:r>
        <w:t>50</w:t>
      </w:r>
      <w:r>
        <w:t>万元（含）－</w:t>
      </w:r>
      <w:r>
        <w:t>100</w:t>
      </w:r>
      <w:r>
        <w:t>万元，得</w:t>
      </w:r>
      <w:r>
        <w:t>50</w:t>
      </w:r>
      <w:r>
        <w:t>分；</w:t>
      </w:r>
    </w:p>
    <w:p w:rsidR="00CA7941" w:rsidRDefault="00BC2D38">
      <w:pPr>
        <w:adjustRightInd w:val="0"/>
        <w:snapToGrid w:val="0"/>
        <w:spacing w:line="570" w:lineRule="exact"/>
        <w:ind w:firstLine="640"/>
      </w:pPr>
      <w:r>
        <w:t>纳税额达到</w:t>
      </w:r>
      <w:r>
        <w:t>1</w:t>
      </w:r>
      <w:r>
        <w:t>万元－</w:t>
      </w:r>
      <w:r>
        <w:t>50</w:t>
      </w:r>
      <w:r>
        <w:t>万元，得</w:t>
      </w:r>
      <w:r>
        <w:t>20</w:t>
      </w:r>
      <w:r>
        <w:t>分。</w:t>
      </w:r>
    </w:p>
    <w:p w:rsidR="00CA7941" w:rsidRDefault="00BC2D38">
      <w:pPr>
        <w:adjustRightInd w:val="0"/>
        <w:snapToGrid w:val="0"/>
        <w:spacing w:line="570" w:lineRule="exact"/>
        <w:ind w:firstLine="643"/>
      </w:pPr>
      <w:r>
        <w:rPr>
          <w:b/>
          <w:bCs/>
        </w:rPr>
        <w:t xml:space="preserve">2. </w:t>
      </w:r>
      <w:r>
        <w:rPr>
          <w:b/>
          <w:bCs/>
        </w:rPr>
        <w:t>比</w:t>
      </w:r>
      <w:proofErr w:type="gramStart"/>
      <w:r>
        <w:rPr>
          <w:b/>
          <w:bCs/>
        </w:rPr>
        <w:t>拼支持</w:t>
      </w:r>
      <w:proofErr w:type="gramEnd"/>
      <w:r>
        <w:rPr>
          <w:b/>
          <w:bCs/>
        </w:rPr>
        <w:t>区属国有平台发债：</w:t>
      </w:r>
      <w:r>
        <w:t>根据证券类金融机构当年支持区属国有平台发债投放额进行排名，以排名得分（最高得分不超过</w:t>
      </w:r>
      <w:r>
        <w:t>10</w:t>
      </w:r>
      <w:r>
        <w:t>分）。</w:t>
      </w:r>
    </w:p>
    <w:p w:rsidR="00CA7941" w:rsidRDefault="00BC2D38">
      <w:pPr>
        <w:adjustRightInd w:val="0"/>
        <w:snapToGrid w:val="0"/>
        <w:spacing w:line="570" w:lineRule="exact"/>
        <w:ind w:firstLine="640"/>
      </w:pPr>
      <w:r>
        <w:t>区属国有平台发债投放额排名第</w:t>
      </w:r>
      <w:r>
        <w:t>1</w:t>
      </w:r>
      <w:r>
        <w:t>－</w:t>
      </w:r>
      <w:r>
        <w:t>2</w:t>
      </w:r>
      <w:r>
        <w:t>名，得</w:t>
      </w:r>
      <w:r>
        <w:t>10</w:t>
      </w:r>
      <w:r>
        <w:t>分；</w:t>
      </w:r>
    </w:p>
    <w:p w:rsidR="00CA7941" w:rsidRDefault="00BC2D38">
      <w:pPr>
        <w:adjustRightInd w:val="0"/>
        <w:snapToGrid w:val="0"/>
        <w:spacing w:line="570" w:lineRule="exact"/>
        <w:ind w:firstLine="640"/>
      </w:pPr>
      <w:r>
        <w:t>区属国有平台发债投放额排名第</w:t>
      </w:r>
      <w:r>
        <w:t>3</w:t>
      </w:r>
      <w:r>
        <w:t>－</w:t>
      </w:r>
      <w:r>
        <w:t>5</w:t>
      </w:r>
      <w:r>
        <w:t>名，得</w:t>
      </w:r>
      <w:r>
        <w:t>5</w:t>
      </w:r>
      <w:r>
        <w:t>分；</w:t>
      </w:r>
    </w:p>
    <w:p w:rsidR="00CA7941" w:rsidRDefault="00BC2D38">
      <w:pPr>
        <w:adjustRightInd w:val="0"/>
        <w:snapToGrid w:val="0"/>
        <w:spacing w:line="570" w:lineRule="exact"/>
        <w:ind w:firstLine="640"/>
      </w:pPr>
      <w:r>
        <w:t>区属国有平台发债投放额排名第</w:t>
      </w:r>
      <w:r>
        <w:t>6</w:t>
      </w:r>
      <w:r>
        <w:t>名（含）以后，得</w:t>
      </w:r>
      <w:r>
        <w:t>2</w:t>
      </w:r>
      <w:r>
        <w:t>分。</w:t>
      </w:r>
    </w:p>
    <w:p w:rsidR="00CA7941" w:rsidRDefault="00BC2D38">
      <w:pPr>
        <w:adjustRightInd w:val="0"/>
        <w:snapToGrid w:val="0"/>
        <w:spacing w:line="570" w:lineRule="exact"/>
        <w:ind w:firstLine="640"/>
      </w:pPr>
      <w:r>
        <w:t>当年未支持区属国有平台发债的不得分。</w:t>
      </w:r>
    </w:p>
    <w:p w:rsidR="00CA7941" w:rsidRDefault="00BC2D38">
      <w:pPr>
        <w:adjustRightInd w:val="0"/>
        <w:snapToGrid w:val="0"/>
        <w:spacing w:line="570" w:lineRule="exact"/>
        <w:ind w:firstLine="643"/>
      </w:pPr>
      <w:r>
        <w:rPr>
          <w:b/>
          <w:bCs/>
        </w:rPr>
        <w:t xml:space="preserve">3. </w:t>
      </w:r>
      <w:r>
        <w:rPr>
          <w:b/>
          <w:bCs/>
        </w:rPr>
        <w:t>比</w:t>
      </w:r>
      <w:proofErr w:type="gramStart"/>
      <w:r>
        <w:rPr>
          <w:b/>
          <w:bCs/>
        </w:rPr>
        <w:t>拼支持</w:t>
      </w:r>
      <w:proofErr w:type="gramEnd"/>
      <w:r>
        <w:rPr>
          <w:b/>
          <w:bCs/>
        </w:rPr>
        <w:t>辖区企业上市：</w:t>
      </w:r>
      <w:r>
        <w:t>证券类金融机构当年新增支持辖区企业成功上市，得</w:t>
      </w:r>
      <w:r>
        <w:t>10</w:t>
      </w:r>
      <w:r>
        <w:t>分。</w:t>
      </w:r>
    </w:p>
    <w:p w:rsidR="00CA7941" w:rsidRDefault="00BC2D38">
      <w:pPr>
        <w:adjustRightInd w:val="0"/>
        <w:snapToGrid w:val="0"/>
        <w:spacing w:line="570" w:lineRule="exact"/>
        <w:ind w:firstLine="643"/>
      </w:pPr>
      <w:r>
        <w:rPr>
          <w:b/>
          <w:bCs/>
        </w:rPr>
        <w:t xml:space="preserve">4. </w:t>
      </w:r>
      <w:r>
        <w:rPr>
          <w:b/>
          <w:bCs/>
        </w:rPr>
        <w:t>比</w:t>
      </w:r>
      <w:proofErr w:type="gramStart"/>
      <w:r>
        <w:rPr>
          <w:b/>
          <w:bCs/>
        </w:rPr>
        <w:t>拼参与</w:t>
      </w:r>
      <w:proofErr w:type="gramEnd"/>
      <w:r>
        <w:rPr>
          <w:b/>
          <w:bCs/>
        </w:rPr>
        <w:t>基层社会治理：</w:t>
      </w:r>
      <w:r>
        <w:t>根据证券类金融机构当年参与基层社会治理活动综合情况进行排名，以排名得分（最高得分不超过</w:t>
      </w:r>
      <w:r>
        <w:t>10</w:t>
      </w:r>
      <w:r>
        <w:t>分）。</w:t>
      </w:r>
    </w:p>
    <w:p w:rsidR="00CA7941" w:rsidRDefault="00BC2D38">
      <w:pPr>
        <w:adjustRightInd w:val="0"/>
        <w:snapToGrid w:val="0"/>
        <w:spacing w:line="570" w:lineRule="exact"/>
        <w:ind w:firstLine="640"/>
      </w:pPr>
      <w:r>
        <w:t>参与基层社会治理活动综合情况排名第</w:t>
      </w:r>
      <w:r>
        <w:t>1</w:t>
      </w:r>
      <w:r>
        <w:t>名，得</w:t>
      </w:r>
      <w:r>
        <w:t>10</w:t>
      </w:r>
      <w:r>
        <w:t>分；</w:t>
      </w:r>
    </w:p>
    <w:p w:rsidR="00CA7941" w:rsidRDefault="00BC2D38">
      <w:pPr>
        <w:adjustRightInd w:val="0"/>
        <w:snapToGrid w:val="0"/>
        <w:spacing w:line="570" w:lineRule="exact"/>
        <w:ind w:firstLine="640"/>
      </w:pPr>
      <w:r>
        <w:t>参与基层社会治理活动综合情况排名第</w:t>
      </w:r>
      <w:r>
        <w:t>2</w:t>
      </w:r>
      <w:r>
        <w:t>名，得</w:t>
      </w:r>
      <w:r>
        <w:t>8</w:t>
      </w:r>
      <w:r>
        <w:t>分；</w:t>
      </w:r>
    </w:p>
    <w:p w:rsidR="00CA7941" w:rsidRDefault="00BC2D38">
      <w:pPr>
        <w:adjustRightInd w:val="0"/>
        <w:snapToGrid w:val="0"/>
        <w:spacing w:line="570" w:lineRule="exact"/>
        <w:ind w:firstLine="640"/>
      </w:pPr>
      <w:r>
        <w:t>参与基层社会治理活动综合情况排名第</w:t>
      </w:r>
      <w:r>
        <w:t>3</w:t>
      </w:r>
      <w:r>
        <w:t>名，得</w:t>
      </w:r>
      <w:r>
        <w:t>5</w:t>
      </w:r>
      <w:r>
        <w:t>分；</w:t>
      </w:r>
    </w:p>
    <w:p w:rsidR="00CA7941" w:rsidRDefault="00BC2D38">
      <w:pPr>
        <w:adjustRightInd w:val="0"/>
        <w:snapToGrid w:val="0"/>
        <w:spacing w:line="570" w:lineRule="exact"/>
        <w:ind w:firstLine="640"/>
      </w:pPr>
      <w:r>
        <w:lastRenderedPageBreak/>
        <w:t>参与基层社会治理活动综合情况排名第</w:t>
      </w:r>
      <w:r>
        <w:t>4</w:t>
      </w:r>
      <w:r>
        <w:t>名，得</w:t>
      </w:r>
      <w:r>
        <w:t>3</w:t>
      </w:r>
      <w:r>
        <w:t>分；</w:t>
      </w:r>
    </w:p>
    <w:p w:rsidR="00CA7941" w:rsidRDefault="00BC2D38">
      <w:pPr>
        <w:adjustRightInd w:val="0"/>
        <w:snapToGrid w:val="0"/>
        <w:spacing w:line="570" w:lineRule="exact"/>
        <w:ind w:firstLine="640"/>
      </w:pPr>
      <w:r>
        <w:t>参与基层社会治理活动综合情况排名第</w:t>
      </w:r>
      <w:r>
        <w:t>5</w:t>
      </w:r>
      <w:r>
        <w:t>名（含）以后，得</w:t>
      </w:r>
      <w:r>
        <w:t>1</w:t>
      </w:r>
      <w:r>
        <w:t>分。</w:t>
      </w:r>
    </w:p>
    <w:p w:rsidR="00CA7941" w:rsidRDefault="00BC2D38">
      <w:pPr>
        <w:adjustRightInd w:val="0"/>
        <w:snapToGrid w:val="0"/>
        <w:spacing w:line="570" w:lineRule="exact"/>
        <w:ind w:firstLine="640"/>
      </w:pPr>
      <w:r>
        <w:t>当年未参与基层社会治理活动的不得分。</w:t>
      </w:r>
    </w:p>
    <w:p w:rsidR="00CA7941" w:rsidRDefault="00BC2D38">
      <w:pPr>
        <w:adjustRightInd w:val="0"/>
        <w:snapToGrid w:val="0"/>
        <w:spacing w:line="570" w:lineRule="exact"/>
        <w:ind w:firstLine="640"/>
        <w:rPr>
          <w:rFonts w:eastAsia="方正黑体_GBK"/>
        </w:rPr>
      </w:pPr>
      <w:r>
        <w:rPr>
          <w:rFonts w:eastAsia="方正黑体_GBK"/>
        </w:rPr>
        <w:t>三、考核结果</w:t>
      </w:r>
    </w:p>
    <w:p w:rsidR="00CA7941" w:rsidRDefault="00BC2D38">
      <w:pPr>
        <w:adjustRightInd w:val="0"/>
        <w:snapToGrid w:val="0"/>
        <w:spacing w:line="570" w:lineRule="exact"/>
        <w:ind w:firstLine="640"/>
      </w:pPr>
      <w:r>
        <w:t>对年度考核的各类金融机构进行综合排名，根据排名顺序：</w:t>
      </w:r>
    </w:p>
    <w:p w:rsidR="00CA7941" w:rsidRDefault="00BC2D38">
      <w:pPr>
        <w:adjustRightInd w:val="0"/>
        <w:snapToGrid w:val="0"/>
        <w:spacing w:line="570" w:lineRule="exact"/>
        <w:ind w:firstLine="640"/>
      </w:pPr>
      <w:r>
        <w:t>1.</w:t>
      </w:r>
      <w:r>
        <w:t>评选为年度优秀单位；</w:t>
      </w:r>
    </w:p>
    <w:p w:rsidR="00CA7941" w:rsidRDefault="00BC2D38">
      <w:pPr>
        <w:adjustRightInd w:val="0"/>
        <w:snapToGrid w:val="0"/>
        <w:spacing w:line="570" w:lineRule="exact"/>
        <w:ind w:firstLine="640"/>
      </w:pPr>
      <w:r>
        <w:t>2.</w:t>
      </w:r>
      <w:r>
        <w:t>推荐至沙坪坝区高质量发展奖；</w:t>
      </w:r>
    </w:p>
    <w:p w:rsidR="00CA7941" w:rsidRDefault="00BC2D38">
      <w:pPr>
        <w:adjustRightInd w:val="0"/>
        <w:snapToGrid w:val="0"/>
        <w:spacing w:line="570" w:lineRule="exact"/>
        <w:ind w:firstLine="640"/>
      </w:pPr>
      <w:r>
        <w:t>3.</w:t>
      </w:r>
      <w:r>
        <w:t>对下一年度财政账户公开招投标和财政性金融资源分配，在同等条件下予以优先考虑。</w:t>
      </w:r>
    </w:p>
    <w:p w:rsidR="00CA7941" w:rsidRDefault="00BC2D38">
      <w:pPr>
        <w:adjustRightInd w:val="0"/>
        <w:snapToGrid w:val="0"/>
        <w:spacing w:line="570" w:lineRule="exact"/>
        <w:ind w:firstLine="640"/>
        <w:rPr>
          <w:rFonts w:eastAsia="方正黑体_GBK"/>
        </w:rPr>
      </w:pPr>
      <w:r>
        <w:rPr>
          <w:rFonts w:eastAsia="方正黑体_GBK"/>
        </w:rPr>
        <w:t>四、组织实施</w:t>
      </w:r>
    </w:p>
    <w:p w:rsidR="00CA7941" w:rsidRDefault="00BC2D38">
      <w:pPr>
        <w:adjustRightInd w:val="0"/>
        <w:snapToGrid w:val="0"/>
        <w:spacing w:line="570" w:lineRule="exact"/>
        <w:ind w:firstLine="640"/>
      </w:pPr>
      <w:r>
        <w:t>每年年初，由区财政局（金融办）汇总统计后，会同区税务局、统计局等部门，对各金融机构报送的资料进行审核，与人民银行重庆营管部、重庆银保监局、重庆证监局数据核查一致，各部门提出审查意见后进行综合排名统计工作。</w:t>
      </w:r>
    </w:p>
    <w:p w:rsidR="00CA7941" w:rsidRDefault="00BC2D38">
      <w:pPr>
        <w:adjustRightInd w:val="0"/>
        <w:snapToGrid w:val="0"/>
        <w:spacing w:line="570" w:lineRule="exact"/>
        <w:ind w:firstLine="640"/>
        <w:rPr>
          <w:rFonts w:eastAsia="方正黑体_GBK"/>
        </w:rPr>
      </w:pPr>
      <w:r>
        <w:rPr>
          <w:rFonts w:eastAsia="方正黑体_GBK"/>
        </w:rPr>
        <w:t>五、其他事项</w:t>
      </w:r>
    </w:p>
    <w:p w:rsidR="00CA7941" w:rsidRDefault="00BC2D38">
      <w:pPr>
        <w:adjustRightInd w:val="0"/>
        <w:snapToGrid w:val="0"/>
        <w:spacing w:line="570" w:lineRule="exact"/>
        <w:ind w:firstLine="640"/>
      </w:pPr>
      <w:r>
        <w:t>本</w:t>
      </w:r>
      <w:r>
        <w:rPr>
          <w:rFonts w:hint="eastAsia"/>
        </w:rPr>
        <w:t>办法</w:t>
      </w:r>
      <w:r>
        <w:t>自公布之日起</w:t>
      </w:r>
      <w:r>
        <w:rPr>
          <w:rFonts w:hint="eastAsia"/>
        </w:rPr>
        <w:t>30</w:t>
      </w:r>
      <w:r>
        <w:rPr>
          <w:rFonts w:hint="eastAsia"/>
        </w:rPr>
        <w:t>日后</w:t>
      </w:r>
      <w:r>
        <w:t>执行，原《重庆市沙坪坝区驻区银行类金融机构支持地区发展考核奖励办法》（</w:t>
      </w:r>
      <w:proofErr w:type="gramStart"/>
      <w:r>
        <w:t>沙财政</w:t>
      </w:r>
      <w:proofErr w:type="gramEnd"/>
      <w:r>
        <w:t>发〔</w:t>
      </w:r>
      <w:r>
        <w:t>2022</w:t>
      </w:r>
      <w:r>
        <w:t>〕</w:t>
      </w:r>
      <w:r>
        <w:t>35</w:t>
      </w:r>
      <w:r>
        <w:t>号）即行废止，由区财政局（金融办）负责解释。</w:t>
      </w:r>
    </w:p>
    <w:p w:rsidR="00CA7941" w:rsidRDefault="00CA7941">
      <w:pPr>
        <w:spacing w:line="570" w:lineRule="exact"/>
      </w:pPr>
    </w:p>
    <w:p w:rsidR="00CA7941" w:rsidRDefault="00CA7941">
      <w:pPr>
        <w:spacing w:line="570" w:lineRule="exact"/>
      </w:pPr>
    </w:p>
    <w:p w:rsidR="00CA7941" w:rsidRDefault="00CA7941"/>
    <w:sectPr w:rsidR="00CA7941">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8A8" w:rsidRDefault="002458A8">
      <w:r>
        <w:separator/>
      </w:r>
    </w:p>
  </w:endnote>
  <w:endnote w:type="continuationSeparator" w:id="0">
    <w:p w:rsidR="002458A8" w:rsidRDefault="00245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embedRegular r:id="rId1" w:subsetted="1" w:fontKey="{59B46411-073A-4B4C-AC40-2CC34884273F}"/>
    <w:embedBold r:id="rId2" w:subsetted="1" w:fontKey="{1581A523-5074-43A3-A6D1-E8689AA90DFE}"/>
  </w:font>
  <w:font w:name="方正小标宋_GBK">
    <w:panose1 w:val="03000509000000000000"/>
    <w:charset w:val="86"/>
    <w:family w:val="script"/>
    <w:pitch w:val="fixed"/>
    <w:sig w:usb0="00000001" w:usb1="080E0000" w:usb2="00000010" w:usb3="00000000" w:csb0="00040000" w:csb1="00000000"/>
    <w:embedRegular r:id="rId3" w:subsetted="1" w:fontKey="{9A2ADBDE-52EA-414D-A8C6-C50ECC42A9A7}"/>
  </w:font>
  <w:font w:name="方正黑体_GBK">
    <w:panose1 w:val="03000509000000000000"/>
    <w:charset w:val="86"/>
    <w:family w:val="script"/>
    <w:pitch w:val="fixed"/>
    <w:sig w:usb0="00000001" w:usb1="080E0000" w:usb2="00000010" w:usb3="00000000" w:csb0="00040000" w:csb1="00000000"/>
    <w:embedRegular r:id="rId4" w:subsetted="1" w:fontKey="{7F7A8551-C59E-4D15-940D-3A91DF8AF038}"/>
  </w:font>
  <w:font w:name="方正楷体_GBK">
    <w:panose1 w:val="03000509000000000000"/>
    <w:charset w:val="86"/>
    <w:family w:val="script"/>
    <w:pitch w:val="fixed"/>
    <w:sig w:usb0="00000001" w:usb1="080E0000" w:usb2="00000010" w:usb3="00000000" w:csb0="00040000" w:csb1="00000000"/>
    <w:embedRegular r:id="rId5" w:subsetted="1" w:fontKey="{07B24823-59A3-4892-9CF8-1B08DBB72696}"/>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941" w:rsidRDefault="00BC2D38">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A7941" w:rsidRDefault="00BC2D38">
                          <w:pPr>
                            <w:pStyle w:val="a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717077">
                            <w:rPr>
                              <w:noProof/>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A7941" w:rsidRDefault="00BC2D38">
                    <w:pPr>
                      <w:pStyle w:val="a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717077">
                      <w:rPr>
                        <w:noProof/>
                        <w:sz w:val="28"/>
                        <w:szCs w:val="28"/>
                      </w:rPr>
                      <w:t>1</w:t>
                    </w:r>
                    <w:r>
                      <w:rPr>
                        <w:sz w:val="28"/>
                        <w:szCs w:val="28"/>
                      </w:rPr>
                      <w:fldChar w:fldCharType="end"/>
                    </w:r>
                    <w:r>
                      <w:rPr>
                        <w:sz w:val="28"/>
                        <w:szCs w:val="28"/>
                      </w:rPr>
                      <w:t xml:space="preserve"> —</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8A8" w:rsidRDefault="002458A8">
      <w:r>
        <w:separator/>
      </w:r>
    </w:p>
  </w:footnote>
  <w:footnote w:type="continuationSeparator" w:id="0">
    <w:p w:rsidR="002458A8" w:rsidRDefault="002458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1ZGEwZmIxZGQ2MzRmNmY0NmY2ZjlhM2I5N2E2OTAifQ=="/>
  </w:docVars>
  <w:rsids>
    <w:rsidRoot w:val="09C035A3"/>
    <w:rsid w:val="002458A8"/>
    <w:rsid w:val="00717077"/>
    <w:rsid w:val="00B23ACD"/>
    <w:rsid w:val="00BC2D38"/>
    <w:rsid w:val="00CA7941"/>
    <w:rsid w:val="09C035A3"/>
    <w:rsid w:val="0A495BAC"/>
    <w:rsid w:val="33F340B4"/>
    <w:rsid w:val="7FB41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rFonts w:ascii="Times New Roman" w:eastAsia="方正仿宋_GBK" w:hAnsi="Times New Roman" w:cs="Times New Roman"/>
      <w:kern w:val="2"/>
      <w:sz w:val="32"/>
    </w:rPr>
  </w:style>
  <w:style w:type="paragraph" w:styleId="3">
    <w:name w:val="heading 3"/>
    <w:basedOn w:val="a"/>
    <w:next w:val="a"/>
    <w:unhideWhenUsed/>
    <w:qFormat/>
    <w:pPr>
      <w:keepNext/>
      <w:keepLines/>
      <w:spacing w:before="260" w:after="260" w:line="413"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无间隔1"/>
    <w:qFormat/>
    <w:pPr>
      <w:jc w:val="both"/>
    </w:pPr>
    <w:rPr>
      <w:rFonts w:ascii="Times New Roman" w:eastAsia="Times New Roman" w:hAnsi="Times New Roman" w:cs="Times New Roman"/>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rFonts w:ascii="Times New Roman" w:eastAsia="方正仿宋_GBK" w:hAnsi="Times New Roman" w:cs="Times New Roman"/>
      <w:kern w:val="2"/>
      <w:sz w:val="32"/>
    </w:rPr>
  </w:style>
  <w:style w:type="paragraph" w:styleId="3">
    <w:name w:val="heading 3"/>
    <w:basedOn w:val="a"/>
    <w:next w:val="a"/>
    <w:unhideWhenUsed/>
    <w:qFormat/>
    <w:pPr>
      <w:keepNext/>
      <w:keepLines/>
      <w:spacing w:before="260" w:after="260" w:line="413"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无间隔1"/>
    <w:qFormat/>
    <w:pPr>
      <w:jc w:val="both"/>
    </w:pPr>
    <w:rPr>
      <w:rFonts w:ascii="Times New Roman" w:eastAsia="Times New Roman" w:hAnsi="Times New Roman" w:cs="Times New Roman"/>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烟花不堪剪</dc:creator>
  <cp:lastModifiedBy>代璐</cp:lastModifiedBy>
  <cp:revision>4</cp:revision>
  <dcterms:created xsi:type="dcterms:W3CDTF">2023-05-04T07:53:00Z</dcterms:created>
  <dcterms:modified xsi:type="dcterms:W3CDTF">2023-05-06T04:01:00Z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5216CA1011D94088A5DAE2CA7E817AEF_11</vt:lpwstr>
  </property>
</Properties>
</file>